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AD571" w14:textId="77777777" w:rsidR="00D969B8" w:rsidRPr="00111E7F" w:rsidRDefault="00D969B8" w:rsidP="00B80690">
      <w:pPr>
        <w:pStyle w:val="Paragrafoelenco"/>
        <w:autoSpaceDE w:val="0"/>
        <w:autoSpaceDN w:val="0"/>
        <w:adjustRightInd w:val="0"/>
        <w:spacing w:after="120" w:line="360" w:lineRule="auto"/>
        <w:ind w:left="0"/>
        <w:jc w:val="center"/>
        <w:rPr>
          <w:rFonts w:asciiTheme="minorHAnsi" w:hAnsiTheme="minorHAnsi" w:cs="Arial"/>
          <w:sz w:val="20"/>
          <w:szCs w:val="20"/>
        </w:rPr>
      </w:pPr>
    </w:p>
    <w:p w14:paraId="0D8B2240" w14:textId="77777777" w:rsidR="002F4CBA" w:rsidRPr="00111E7F"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rPr>
      </w:pPr>
      <w:r w:rsidRPr="00111E7F">
        <w:rPr>
          <w:rFonts w:asciiTheme="minorHAnsi" w:hAnsiTheme="minorHAnsi" w:cs="Arial"/>
        </w:rPr>
        <w:t>SELEZIONE CON PROCEDURA COMPARATIVA</w:t>
      </w:r>
    </w:p>
    <w:p w14:paraId="2DADAEB1"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617A00AB" w14:textId="77777777" w:rsidR="00BC0A2B" w:rsidRPr="00BC0A2B" w:rsidRDefault="002C66BA" w:rsidP="00BC0A2B">
      <w:pPr>
        <w:widowControl w:val="0"/>
        <w:tabs>
          <w:tab w:val="left" w:pos="366"/>
        </w:tabs>
        <w:autoSpaceDE w:val="0"/>
        <w:autoSpaceDN w:val="0"/>
        <w:spacing w:after="0" w:line="240" w:lineRule="auto"/>
        <w:rPr>
          <w:rFonts w:asciiTheme="minorHAnsi" w:eastAsia="Arial" w:hAnsiTheme="minorHAnsi" w:cstheme="minorHAnsi"/>
          <w:b/>
          <w:bCs/>
          <w:lang w:bidi="it-IT"/>
        </w:rPr>
      </w:pPr>
      <w:r w:rsidRPr="00BC0A2B">
        <w:rPr>
          <w:rFonts w:asciiTheme="minorHAnsi" w:hAnsiTheme="minorHAnsi" w:cstheme="minorHAnsi"/>
          <w:b/>
          <w:bCs/>
        </w:rPr>
        <w:t xml:space="preserve">Per il conferimento di </w:t>
      </w:r>
      <w:r w:rsidR="00BC0A2B" w:rsidRPr="00BC0A2B">
        <w:rPr>
          <w:rFonts w:asciiTheme="minorHAnsi" w:hAnsiTheme="minorHAnsi" w:cstheme="minorHAnsi"/>
          <w:b/>
        </w:rPr>
        <w:t>L'AFFIDAMENTO DI UN INCARICO PER ATTIVITÀ DI SUPPORTO/</w:t>
      </w:r>
      <w:r w:rsidR="00BC0A2B" w:rsidRPr="00BC0A2B">
        <w:rPr>
          <w:rFonts w:asciiTheme="minorHAnsi" w:eastAsia="Arial" w:hAnsiTheme="minorHAnsi" w:cstheme="minorHAnsi"/>
          <w:b/>
          <w:bCs/>
          <w:lang w:bidi="it-IT"/>
        </w:rPr>
        <w:t>ASSISTENZA GRAFICA E DI COMUNICAZIONE nell’ambito dei seguenti progetti:</w:t>
      </w:r>
    </w:p>
    <w:tbl>
      <w:tblPr>
        <w:tblW w:w="9972" w:type="dxa"/>
        <w:tblCellMar>
          <w:left w:w="70" w:type="dxa"/>
          <w:right w:w="70" w:type="dxa"/>
        </w:tblCellMar>
        <w:tblLook w:val="04A0" w:firstRow="1" w:lastRow="0" w:firstColumn="1" w:lastColumn="0" w:noHBand="0" w:noVBand="1"/>
      </w:tblPr>
      <w:tblGrid>
        <w:gridCol w:w="9972"/>
      </w:tblGrid>
      <w:tr w:rsidR="00BC0A2B" w:rsidRPr="00815E68" w14:paraId="4F4CCB2D" w14:textId="77777777" w:rsidTr="0001747D">
        <w:trPr>
          <w:trHeight w:val="300"/>
        </w:trPr>
        <w:tc>
          <w:tcPr>
            <w:tcW w:w="9972" w:type="dxa"/>
            <w:tcBorders>
              <w:top w:val="nil"/>
              <w:left w:val="nil"/>
              <w:bottom w:val="nil"/>
              <w:right w:val="nil"/>
            </w:tcBorders>
            <w:shd w:val="clear" w:color="auto" w:fill="auto"/>
            <w:noWrap/>
            <w:vAlign w:val="center"/>
            <w:hideMark/>
          </w:tcPr>
          <w:p w14:paraId="20789802" w14:textId="77777777" w:rsidR="00BC0A2B" w:rsidRPr="00315691" w:rsidRDefault="00BC0A2B" w:rsidP="00BC0A2B">
            <w:pPr>
              <w:autoSpaceDE w:val="0"/>
              <w:autoSpaceDN w:val="0"/>
              <w:adjustRightInd w:val="0"/>
              <w:spacing w:after="0" w:line="240" w:lineRule="auto"/>
              <w:rPr>
                <w:b/>
                <w:bCs/>
                <w:color w:val="000000"/>
              </w:rPr>
            </w:pPr>
            <w:r w:rsidRPr="00815E68">
              <w:rPr>
                <w:b/>
                <w:bCs/>
                <w:color w:val="000000"/>
              </w:rPr>
              <w:t>- DIGITRANS</w:t>
            </w:r>
            <w:r>
              <w:rPr>
                <w:b/>
                <w:bCs/>
                <w:color w:val="000000"/>
              </w:rPr>
              <w:t xml:space="preserve"> - </w:t>
            </w:r>
            <w:r w:rsidRPr="00315691">
              <w:rPr>
                <w:b/>
                <w:bCs/>
                <w:color w:val="000000"/>
              </w:rPr>
              <w:t xml:space="preserve">Interreg VI - B IPA </w:t>
            </w:r>
            <w:proofErr w:type="spellStart"/>
            <w:r w:rsidRPr="00315691">
              <w:rPr>
                <w:b/>
                <w:bCs/>
                <w:color w:val="000000"/>
              </w:rPr>
              <w:t>Adriatic</w:t>
            </w:r>
            <w:proofErr w:type="spellEnd"/>
            <w:r w:rsidRPr="00315691">
              <w:rPr>
                <w:b/>
                <w:bCs/>
                <w:color w:val="000000"/>
              </w:rPr>
              <w:t xml:space="preserve"> </w:t>
            </w:r>
            <w:proofErr w:type="spellStart"/>
            <w:r w:rsidRPr="00315691">
              <w:rPr>
                <w:b/>
                <w:bCs/>
                <w:color w:val="000000"/>
              </w:rPr>
              <w:t>Ionian</w:t>
            </w:r>
            <w:proofErr w:type="spellEnd"/>
            <w:r w:rsidRPr="00315691">
              <w:rPr>
                <w:b/>
                <w:bCs/>
                <w:color w:val="000000"/>
              </w:rPr>
              <w:t xml:space="preserve"> – IPA ADRION - </w:t>
            </w:r>
            <w:proofErr w:type="spellStart"/>
            <w:r w:rsidRPr="00315691">
              <w:rPr>
                <w:b/>
                <w:bCs/>
                <w:color w:val="000000"/>
              </w:rPr>
              <w:t>Cooperation</w:t>
            </w:r>
            <w:proofErr w:type="spellEnd"/>
            <w:r w:rsidRPr="00315691">
              <w:rPr>
                <w:b/>
                <w:bCs/>
                <w:color w:val="000000"/>
              </w:rPr>
              <w:t xml:space="preserve"> </w:t>
            </w:r>
            <w:proofErr w:type="spellStart"/>
            <w:r w:rsidRPr="00315691">
              <w:rPr>
                <w:b/>
                <w:bCs/>
                <w:color w:val="000000"/>
              </w:rPr>
              <w:t>Programme</w:t>
            </w:r>
            <w:proofErr w:type="spellEnd"/>
            <w:r w:rsidRPr="00315691">
              <w:rPr>
                <w:b/>
                <w:bCs/>
                <w:color w:val="000000"/>
              </w:rPr>
              <w:t xml:space="preserve"> 2021-</w:t>
            </w:r>
          </w:p>
          <w:p w14:paraId="4D6C502E" w14:textId="77777777" w:rsidR="00BC0A2B" w:rsidRPr="00815E68" w:rsidRDefault="00BC0A2B" w:rsidP="00BC0A2B">
            <w:pPr>
              <w:autoSpaceDE w:val="0"/>
              <w:autoSpaceDN w:val="0"/>
              <w:adjustRightInd w:val="0"/>
              <w:spacing w:after="0" w:line="240" w:lineRule="auto"/>
              <w:rPr>
                <w:b/>
                <w:bCs/>
                <w:color w:val="000000"/>
              </w:rPr>
            </w:pPr>
            <w:r w:rsidRPr="00315691">
              <w:rPr>
                <w:b/>
                <w:bCs/>
                <w:color w:val="000000"/>
              </w:rPr>
              <w:t>2027 –</w:t>
            </w:r>
            <w:r>
              <w:rPr>
                <w:b/>
                <w:bCs/>
                <w:color w:val="000000"/>
              </w:rPr>
              <w:t xml:space="preserve"> CUP (da assegnare)</w:t>
            </w:r>
          </w:p>
        </w:tc>
      </w:tr>
      <w:tr w:rsidR="00BC0A2B" w:rsidRPr="00075576" w14:paraId="47733580" w14:textId="77777777" w:rsidTr="0001747D">
        <w:trPr>
          <w:trHeight w:val="300"/>
        </w:trPr>
        <w:tc>
          <w:tcPr>
            <w:tcW w:w="9972" w:type="dxa"/>
            <w:tcBorders>
              <w:top w:val="nil"/>
              <w:left w:val="nil"/>
              <w:bottom w:val="nil"/>
              <w:right w:val="nil"/>
            </w:tcBorders>
            <w:shd w:val="clear" w:color="auto" w:fill="auto"/>
            <w:noWrap/>
            <w:vAlign w:val="center"/>
            <w:hideMark/>
          </w:tcPr>
          <w:p w14:paraId="501B6EB7" w14:textId="77777777" w:rsidR="00BC0A2B" w:rsidRPr="005874D3" w:rsidRDefault="00BC0A2B" w:rsidP="00BC0A2B">
            <w:pPr>
              <w:spacing w:after="0" w:line="240" w:lineRule="auto"/>
              <w:rPr>
                <w:b/>
                <w:bCs/>
                <w:color w:val="000000"/>
                <w:lang w:val="en-US"/>
              </w:rPr>
            </w:pPr>
            <w:r w:rsidRPr="005874D3">
              <w:rPr>
                <w:b/>
                <w:bCs/>
                <w:color w:val="000000"/>
                <w:lang w:val="en-US"/>
              </w:rPr>
              <w:t xml:space="preserve">- ECCENTRIC - Enhancing circularity in the Adriatic area supporting innovation and growth of the blue-economy emerging sectors </w:t>
            </w:r>
            <w:r>
              <w:rPr>
                <w:b/>
                <w:bCs/>
                <w:color w:val="000000"/>
                <w:lang w:val="en-US"/>
              </w:rPr>
              <w:t xml:space="preserve">- </w:t>
            </w:r>
            <w:r w:rsidRPr="005874D3">
              <w:rPr>
                <w:b/>
                <w:bCs/>
                <w:color w:val="000000"/>
                <w:lang w:val="en-US"/>
              </w:rPr>
              <w:t>ITHR0200314</w:t>
            </w:r>
            <w:r>
              <w:rPr>
                <w:b/>
                <w:bCs/>
                <w:color w:val="000000"/>
                <w:lang w:val="en-US"/>
              </w:rPr>
              <w:t xml:space="preserve"> - </w:t>
            </w:r>
            <w:r w:rsidRPr="00315691">
              <w:rPr>
                <w:b/>
                <w:bCs/>
                <w:color w:val="000000"/>
                <w:lang w:val="en-US"/>
              </w:rPr>
              <w:t>CUP_F13B24000020007</w:t>
            </w:r>
          </w:p>
        </w:tc>
      </w:tr>
      <w:tr w:rsidR="00BC0A2B" w:rsidRPr="00075576" w14:paraId="6AFDCF34" w14:textId="77777777" w:rsidTr="0001747D">
        <w:trPr>
          <w:trHeight w:val="300"/>
        </w:trPr>
        <w:tc>
          <w:tcPr>
            <w:tcW w:w="9972" w:type="dxa"/>
            <w:tcBorders>
              <w:top w:val="nil"/>
              <w:left w:val="nil"/>
              <w:bottom w:val="nil"/>
              <w:right w:val="nil"/>
            </w:tcBorders>
            <w:shd w:val="clear" w:color="auto" w:fill="auto"/>
            <w:noWrap/>
            <w:vAlign w:val="center"/>
            <w:hideMark/>
          </w:tcPr>
          <w:p w14:paraId="29D8533B" w14:textId="77777777" w:rsidR="00BC0A2B" w:rsidRPr="005874D3" w:rsidRDefault="00BC0A2B" w:rsidP="00BC0A2B">
            <w:pPr>
              <w:spacing w:after="0" w:line="240" w:lineRule="auto"/>
              <w:rPr>
                <w:b/>
                <w:bCs/>
                <w:color w:val="000000"/>
                <w:lang w:val="en-US"/>
              </w:rPr>
            </w:pPr>
            <w:r w:rsidRPr="005874D3">
              <w:rPr>
                <w:b/>
                <w:bCs/>
                <w:color w:val="000000"/>
                <w:lang w:val="en-US"/>
              </w:rPr>
              <w:t xml:space="preserve">- CIRCOTRONIC </w:t>
            </w:r>
            <w:r w:rsidRPr="00315691">
              <w:rPr>
                <w:b/>
                <w:bCs/>
                <w:color w:val="000000"/>
                <w:lang w:val="en-US"/>
              </w:rPr>
              <w:t>- Transnational Network of Circular Labs for EEE - CE0100114</w:t>
            </w:r>
            <w:r>
              <w:rPr>
                <w:b/>
                <w:bCs/>
                <w:color w:val="000000"/>
                <w:lang w:val="en-US"/>
              </w:rPr>
              <w:t xml:space="preserve"> - CUP</w:t>
            </w:r>
            <w:r w:rsidRPr="00315691">
              <w:rPr>
                <w:b/>
                <w:bCs/>
                <w:color w:val="000000"/>
                <w:lang w:val="en-US"/>
              </w:rPr>
              <w:t xml:space="preserve"> F13C23000170007</w:t>
            </w:r>
          </w:p>
        </w:tc>
      </w:tr>
      <w:tr w:rsidR="00BC0A2B" w:rsidRPr="00075576" w14:paraId="5AC0FD23" w14:textId="77777777" w:rsidTr="0001747D">
        <w:trPr>
          <w:trHeight w:val="300"/>
        </w:trPr>
        <w:tc>
          <w:tcPr>
            <w:tcW w:w="9972" w:type="dxa"/>
            <w:tcBorders>
              <w:top w:val="nil"/>
              <w:left w:val="nil"/>
              <w:bottom w:val="nil"/>
              <w:right w:val="nil"/>
            </w:tcBorders>
            <w:shd w:val="clear" w:color="auto" w:fill="auto"/>
            <w:noWrap/>
            <w:vAlign w:val="center"/>
            <w:hideMark/>
          </w:tcPr>
          <w:p w14:paraId="2602F6C0" w14:textId="77777777" w:rsidR="00BC0A2B" w:rsidRPr="00315691" w:rsidRDefault="00BC0A2B" w:rsidP="00BC0A2B">
            <w:pPr>
              <w:spacing w:after="0" w:line="240" w:lineRule="auto"/>
              <w:rPr>
                <w:b/>
                <w:bCs/>
                <w:color w:val="000000"/>
                <w:lang w:val="en-US"/>
              </w:rPr>
            </w:pPr>
            <w:r w:rsidRPr="005874D3">
              <w:rPr>
                <w:b/>
                <w:bCs/>
                <w:color w:val="000000"/>
                <w:lang w:val="en-US"/>
              </w:rPr>
              <w:t xml:space="preserve">- BEYOND </w:t>
            </w:r>
            <w:r w:rsidRPr="00315691">
              <w:rPr>
                <w:b/>
                <w:bCs/>
                <w:color w:val="000000"/>
                <w:lang w:val="en-US"/>
              </w:rPr>
              <w:t>WORDS IN A MOVING WORLD 4940-0001-338-2019</w:t>
            </w:r>
            <w:r>
              <w:rPr>
                <w:b/>
                <w:bCs/>
                <w:color w:val="000000"/>
                <w:lang w:val="en-US"/>
              </w:rPr>
              <w:t xml:space="preserve"> CUP </w:t>
            </w:r>
            <w:r w:rsidRPr="00315691">
              <w:rPr>
                <w:b/>
                <w:bCs/>
                <w:color w:val="000000"/>
                <w:lang w:val="en-US"/>
              </w:rPr>
              <w:t>H18H19000320009</w:t>
            </w:r>
          </w:p>
        </w:tc>
      </w:tr>
      <w:tr w:rsidR="00BC0A2B" w:rsidRPr="00075576" w14:paraId="2396A817" w14:textId="77777777" w:rsidTr="0001747D">
        <w:trPr>
          <w:trHeight w:val="300"/>
        </w:trPr>
        <w:tc>
          <w:tcPr>
            <w:tcW w:w="9972" w:type="dxa"/>
            <w:tcBorders>
              <w:top w:val="nil"/>
              <w:left w:val="nil"/>
              <w:bottom w:val="nil"/>
              <w:right w:val="nil"/>
            </w:tcBorders>
            <w:shd w:val="clear" w:color="auto" w:fill="auto"/>
            <w:noWrap/>
            <w:vAlign w:val="center"/>
            <w:hideMark/>
          </w:tcPr>
          <w:p w14:paraId="38BC1C4E" w14:textId="77777777" w:rsidR="00BC0A2B" w:rsidRPr="00315691" w:rsidRDefault="00BC0A2B" w:rsidP="00BC0A2B">
            <w:pPr>
              <w:spacing w:after="0" w:line="240" w:lineRule="auto"/>
              <w:rPr>
                <w:b/>
                <w:bCs/>
                <w:color w:val="000000"/>
                <w:lang w:val="en-US"/>
              </w:rPr>
            </w:pPr>
            <w:r w:rsidRPr="00315691">
              <w:rPr>
                <w:b/>
                <w:bCs/>
                <w:color w:val="000000"/>
                <w:lang w:val="en-US"/>
              </w:rPr>
              <w:t>- SYMCRAFT - Creative craft for industrial symbiosis in circular economies</w:t>
            </w:r>
            <w:r>
              <w:rPr>
                <w:b/>
                <w:bCs/>
                <w:color w:val="000000"/>
                <w:lang w:val="en-US"/>
              </w:rPr>
              <w:t xml:space="preserve"> </w:t>
            </w:r>
            <w:r w:rsidRPr="00315691">
              <w:rPr>
                <w:b/>
                <w:bCs/>
                <w:color w:val="000000"/>
                <w:lang w:val="en-US"/>
              </w:rPr>
              <w:t>Interreg Central Europe CE0200732</w:t>
            </w:r>
            <w:r>
              <w:rPr>
                <w:b/>
                <w:bCs/>
                <w:color w:val="000000"/>
                <w:lang w:val="en-US"/>
              </w:rPr>
              <w:t xml:space="preserve"> - </w:t>
            </w:r>
            <w:r w:rsidRPr="00315691">
              <w:rPr>
                <w:b/>
                <w:bCs/>
                <w:color w:val="000000"/>
                <w:lang w:val="en-US"/>
              </w:rPr>
              <w:t>CUP_F13B24000010007</w:t>
            </w:r>
          </w:p>
        </w:tc>
      </w:tr>
    </w:tbl>
    <w:p w14:paraId="7C52CB84" w14:textId="65BB4655" w:rsidR="003B0267" w:rsidRPr="00BC0A2B" w:rsidRDefault="003B0267" w:rsidP="003B0267">
      <w:pPr>
        <w:rPr>
          <w:rFonts w:asciiTheme="minorHAnsi" w:hAnsiTheme="minorHAnsi" w:cstheme="minorHAnsi"/>
          <w:b/>
          <w:bCs/>
          <w:lang w:val="en-US"/>
        </w:rPr>
      </w:pPr>
    </w:p>
    <w:p w14:paraId="660AB940" w14:textId="0F567B05" w:rsidR="00321BD3" w:rsidRPr="00BC0A2B" w:rsidRDefault="00321BD3" w:rsidP="00321BD3">
      <w:pPr>
        <w:jc w:val="both"/>
        <w:rPr>
          <w:rFonts w:asciiTheme="minorHAnsi" w:hAnsiTheme="minorHAnsi" w:cstheme="minorHAnsi"/>
          <w:b/>
          <w:bCs/>
          <w:lang w:val="en-US"/>
        </w:rPr>
      </w:pPr>
    </w:p>
    <w:p w14:paraId="207F0FB7" w14:textId="4471AF01" w:rsidR="002C66BA" w:rsidRPr="00BC0A2B" w:rsidRDefault="002C66BA" w:rsidP="00103528">
      <w:pPr>
        <w:autoSpaceDE w:val="0"/>
        <w:autoSpaceDN w:val="0"/>
        <w:adjustRightInd w:val="0"/>
        <w:spacing w:after="160" w:line="360" w:lineRule="exact"/>
        <w:jc w:val="both"/>
        <w:rPr>
          <w:rFonts w:asciiTheme="minorHAnsi" w:hAnsiTheme="minorHAnsi" w:cstheme="minorHAnsi"/>
          <w:b/>
          <w:bCs/>
          <w:lang w:val="en-US"/>
        </w:rPr>
      </w:pPr>
    </w:p>
    <w:p w14:paraId="3923385F" w14:textId="0E1B3EAC" w:rsidR="002F4CBA" w:rsidRPr="00103528" w:rsidRDefault="002F4CBA" w:rsidP="00103528">
      <w:pPr>
        <w:autoSpaceDE w:val="0"/>
        <w:autoSpaceDN w:val="0"/>
        <w:adjustRightInd w:val="0"/>
        <w:spacing w:after="160" w:line="360" w:lineRule="exact"/>
        <w:jc w:val="both"/>
        <w:rPr>
          <w:rFonts w:asciiTheme="minorHAnsi" w:hAnsiTheme="minorHAnsi" w:cs="Arial"/>
        </w:rPr>
      </w:pPr>
      <w:r w:rsidRPr="00103528">
        <w:rPr>
          <w:rFonts w:asciiTheme="minorHAnsi" w:hAnsiTheme="minorHAnsi" w:cs="Arial"/>
        </w:rPr>
        <w:t>Il/la sottoscritto/a……………………</w:t>
      </w:r>
      <w:proofErr w:type="gramStart"/>
      <w:r w:rsidRPr="00103528">
        <w:rPr>
          <w:rFonts w:asciiTheme="minorHAnsi" w:hAnsiTheme="minorHAnsi" w:cs="Arial"/>
        </w:rPr>
        <w:t>…….</w:t>
      </w:r>
      <w:proofErr w:type="gramEnd"/>
      <w:r w:rsidRPr="00103528">
        <w:rPr>
          <w:rFonts w:asciiTheme="minorHAnsi" w:hAnsiTheme="minorHAnsi" w:cs="Arial"/>
        </w:rPr>
        <w:t xml:space="preserve">., nato/a </w:t>
      </w:r>
      <w:proofErr w:type="spellStart"/>
      <w:r w:rsidRPr="00103528">
        <w:rPr>
          <w:rFonts w:asciiTheme="minorHAnsi" w:hAnsiTheme="minorHAnsi" w:cs="Arial"/>
        </w:rPr>
        <w:t>a</w:t>
      </w:r>
      <w:proofErr w:type="spellEnd"/>
      <w:r w:rsidRPr="00103528">
        <w:rPr>
          <w:rFonts w:asciiTheme="minorHAnsi" w:hAnsiTheme="minorHAnsi" w:cs="Arial"/>
        </w:rPr>
        <w:t xml:space="preserve">……………………… prov. </w:t>
      </w:r>
      <w:proofErr w:type="gramStart"/>
      <w:r w:rsidRPr="00103528">
        <w:rPr>
          <w:rFonts w:asciiTheme="minorHAnsi" w:hAnsiTheme="minorHAnsi" w:cs="Arial"/>
        </w:rPr>
        <w:t>…….</w:t>
      </w:r>
      <w:proofErr w:type="gramEnd"/>
      <w:r w:rsidRPr="00103528">
        <w:rPr>
          <w:rFonts w:asciiTheme="minorHAnsi" w:hAnsiTheme="minorHAnsi" w:cs="Arial"/>
        </w:rPr>
        <w:t>, nazione………………. il…………</w:t>
      </w:r>
      <w:proofErr w:type="gramStart"/>
      <w:r w:rsidRPr="00103528">
        <w:rPr>
          <w:rFonts w:asciiTheme="minorHAnsi" w:hAnsiTheme="minorHAnsi" w:cs="Arial"/>
        </w:rPr>
        <w:t>…….</w:t>
      </w:r>
      <w:proofErr w:type="gramEnd"/>
      <w:r w:rsidRPr="00103528">
        <w:rPr>
          <w:rFonts w:asciiTheme="minorHAnsi" w:hAnsiTheme="minorHAnsi" w:cs="Arial"/>
        </w:rPr>
        <w:t>., residente in via/piazza……………………………., n. civ. …</w:t>
      </w:r>
      <w:proofErr w:type="gramStart"/>
      <w:r w:rsidRPr="00103528">
        <w:rPr>
          <w:rFonts w:asciiTheme="minorHAnsi" w:hAnsiTheme="minorHAnsi" w:cs="Arial"/>
        </w:rPr>
        <w:t>…….</w:t>
      </w:r>
      <w:proofErr w:type="gramEnd"/>
      <w:r w:rsidRPr="00103528">
        <w:rPr>
          <w:rFonts w:asciiTheme="minorHAnsi" w:hAnsiTheme="minorHAnsi" w:cs="Arial"/>
        </w:rPr>
        <w:t>, città…………………………, prov. …</w:t>
      </w:r>
      <w:proofErr w:type="gramStart"/>
      <w:r w:rsidRPr="00103528">
        <w:rPr>
          <w:rFonts w:asciiTheme="minorHAnsi" w:hAnsiTheme="minorHAnsi" w:cs="Arial"/>
        </w:rPr>
        <w:t>…….</w:t>
      </w:r>
      <w:proofErr w:type="gramEnd"/>
      <w:r w:rsidRPr="00103528">
        <w:rPr>
          <w:rFonts w:asciiTheme="minorHAnsi" w:hAnsiTheme="minorHAnsi" w:cs="Arial"/>
        </w:rPr>
        <w:t>., C.A.P. ………, recapito telefonico ………………………………., cellulare………………………………., e-mail…………………. ………………, codice fiscale………………………</w:t>
      </w:r>
      <w:r w:rsidR="00065890" w:rsidRPr="00103528">
        <w:rPr>
          <w:rFonts w:asciiTheme="minorHAnsi" w:hAnsiTheme="minorHAnsi" w:cs="Arial"/>
        </w:rPr>
        <w:t>…………partita IVA………………………………</w:t>
      </w:r>
    </w:p>
    <w:p w14:paraId="17366E5B" w14:textId="77777777" w:rsidR="00B80690" w:rsidRPr="00111E7F" w:rsidRDefault="00B80690"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1E34445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CHIEDE</w:t>
      </w:r>
    </w:p>
    <w:p w14:paraId="562FA389"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641DA29A" w14:textId="47A07AE6" w:rsidR="00BC0A2B" w:rsidRPr="00BC0A2B" w:rsidRDefault="002F4CBA" w:rsidP="00BC0A2B">
      <w:pPr>
        <w:widowControl w:val="0"/>
        <w:tabs>
          <w:tab w:val="left" w:pos="366"/>
        </w:tabs>
        <w:autoSpaceDE w:val="0"/>
        <w:autoSpaceDN w:val="0"/>
        <w:spacing w:after="0" w:line="240" w:lineRule="auto"/>
        <w:rPr>
          <w:rFonts w:asciiTheme="minorHAnsi" w:eastAsia="Arial" w:hAnsiTheme="minorHAnsi" w:cstheme="minorHAnsi"/>
          <w:b/>
          <w:bCs/>
          <w:lang w:bidi="it-IT"/>
        </w:rPr>
      </w:pPr>
      <w:r w:rsidRPr="002C66BA">
        <w:rPr>
          <w:rFonts w:asciiTheme="minorHAnsi" w:hAnsiTheme="minorHAnsi" w:cs="Arial"/>
        </w:rPr>
        <w:t xml:space="preserve">di partecipare alla procedura selettiva </w:t>
      </w:r>
      <w:r w:rsidR="002C66BA">
        <w:rPr>
          <w:rFonts w:asciiTheme="minorHAnsi" w:hAnsiTheme="minorHAnsi" w:cs="Arial"/>
        </w:rPr>
        <w:t>p</w:t>
      </w:r>
      <w:r w:rsidR="002C66BA" w:rsidRPr="002C66BA">
        <w:rPr>
          <w:rFonts w:asciiTheme="minorHAnsi" w:hAnsiTheme="minorHAnsi" w:cstheme="minorHAnsi"/>
        </w:rPr>
        <w:t xml:space="preserve">er il conferimento di </w:t>
      </w:r>
      <w:r w:rsidR="00BC0A2B" w:rsidRPr="00BC0A2B">
        <w:rPr>
          <w:rFonts w:asciiTheme="minorHAnsi" w:hAnsiTheme="minorHAnsi" w:cstheme="minorHAnsi"/>
          <w:b/>
        </w:rPr>
        <w:t>INCARICO PER ATTIVITÀ DI SUPPORTO/</w:t>
      </w:r>
      <w:r w:rsidR="00BC0A2B" w:rsidRPr="00BC0A2B">
        <w:rPr>
          <w:rFonts w:asciiTheme="minorHAnsi" w:eastAsia="Arial" w:hAnsiTheme="minorHAnsi" w:cstheme="minorHAnsi"/>
          <w:b/>
          <w:bCs/>
          <w:lang w:bidi="it-IT"/>
        </w:rPr>
        <w:t>ASSISTENZA GRAFICA E DI COMUNICAZIONE nell’ambito dei progetti</w:t>
      </w:r>
      <w:r w:rsidR="00BC0A2B">
        <w:rPr>
          <w:rFonts w:asciiTheme="minorHAnsi" w:eastAsia="Arial" w:hAnsiTheme="minorHAnsi" w:cstheme="minorHAnsi"/>
          <w:b/>
          <w:bCs/>
          <w:lang w:bidi="it-IT"/>
        </w:rPr>
        <w:t xml:space="preserve"> sopraelencati</w:t>
      </w:r>
    </w:p>
    <w:p w14:paraId="1020D0E6" w14:textId="77777777" w:rsidR="00BC0A2B" w:rsidRPr="00D14EE6" w:rsidRDefault="00B97BCB" w:rsidP="00BC0A2B">
      <w:pPr>
        <w:pStyle w:val="Corpotesto"/>
        <w:jc w:val="both"/>
        <w:rPr>
          <w:rFonts w:asciiTheme="minorHAnsi" w:hAnsiTheme="minorHAnsi" w:cstheme="minorHAnsi"/>
        </w:rPr>
      </w:pPr>
      <w:r w:rsidRPr="00111E7F">
        <w:rPr>
          <w:rFonts w:asciiTheme="minorHAnsi" w:hAnsiTheme="minorHAnsi" w:cs="Arial"/>
        </w:rPr>
        <w:t xml:space="preserve">di cui all’avviso di selezione </w:t>
      </w:r>
      <w:r w:rsidR="00BC0A2B" w:rsidRPr="00D14EE6">
        <w:rPr>
          <w:rFonts w:asciiTheme="minorHAnsi" w:hAnsiTheme="minorHAnsi" w:cstheme="minorHAnsi"/>
        </w:rPr>
        <w:t xml:space="preserve">Prot. n. </w:t>
      </w:r>
      <w:r w:rsidR="00BC0A2B">
        <w:rPr>
          <w:rFonts w:asciiTheme="minorHAnsi" w:hAnsiTheme="minorHAnsi" w:cstheme="minorHAnsi"/>
        </w:rPr>
        <w:t xml:space="preserve"> 734</w:t>
      </w:r>
      <w:r w:rsidR="00BC0A2B" w:rsidRPr="00D14EE6">
        <w:rPr>
          <w:rFonts w:asciiTheme="minorHAnsi" w:hAnsiTheme="minorHAnsi" w:cstheme="minorHAnsi"/>
        </w:rPr>
        <w:t>/RS/</w:t>
      </w:r>
      <w:r w:rsidR="00BC0A2B">
        <w:rPr>
          <w:rFonts w:asciiTheme="minorHAnsi" w:hAnsiTheme="minorHAnsi" w:cstheme="minorHAnsi"/>
        </w:rPr>
        <w:t>MG/</w:t>
      </w:r>
      <w:r w:rsidR="00BC0A2B" w:rsidRPr="00D14EE6">
        <w:rPr>
          <w:rFonts w:asciiTheme="minorHAnsi" w:hAnsiTheme="minorHAnsi" w:cstheme="minorHAnsi"/>
        </w:rPr>
        <w:t>EZ/</w:t>
      </w:r>
      <w:proofErr w:type="spellStart"/>
      <w:r w:rsidR="00BC0A2B">
        <w:rPr>
          <w:rFonts w:asciiTheme="minorHAnsi" w:hAnsiTheme="minorHAnsi" w:cstheme="minorHAnsi"/>
        </w:rPr>
        <w:t>cz</w:t>
      </w:r>
      <w:proofErr w:type="spellEnd"/>
      <w:r w:rsidR="00BC0A2B">
        <w:rPr>
          <w:rFonts w:asciiTheme="minorHAnsi" w:hAnsiTheme="minorHAnsi" w:cstheme="minorHAnsi"/>
        </w:rPr>
        <w:t xml:space="preserve">   </w:t>
      </w:r>
      <w:r w:rsidR="00BC0A2B" w:rsidRPr="00D14EE6">
        <w:rPr>
          <w:rFonts w:asciiTheme="minorHAnsi" w:hAnsiTheme="minorHAnsi" w:cstheme="minorHAnsi"/>
        </w:rPr>
        <w:t xml:space="preserve">del </w:t>
      </w:r>
      <w:r w:rsidR="00BC0A2B">
        <w:rPr>
          <w:rFonts w:asciiTheme="minorHAnsi" w:hAnsiTheme="minorHAnsi" w:cstheme="minorHAnsi"/>
        </w:rPr>
        <w:t>24.06.2024</w:t>
      </w:r>
    </w:p>
    <w:p w14:paraId="3691CEE8"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DICHIARA</w:t>
      </w:r>
    </w:p>
    <w:p w14:paraId="12BB6AA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p>
    <w:p w14:paraId="3AF86B3B" w14:textId="77777777" w:rsidR="002F4CBA" w:rsidRDefault="002F4CBA" w:rsidP="00D37847">
      <w:pPr>
        <w:pStyle w:val="Paragrafoelenco"/>
        <w:autoSpaceDE w:val="0"/>
        <w:autoSpaceDN w:val="0"/>
        <w:adjustRightInd w:val="0"/>
        <w:spacing w:afterLines="160" w:after="384" w:line="280" w:lineRule="exact"/>
        <w:ind w:left="0"/>
        <w:jc w:val="both"/>
        <w:rPr>
          <w:rFonts w:asciiTheme="minorHAnsi" w:hAnsiTheme="minorHAnsi" w:cs="Arial"/>
        </w:rPr>
      </w:pPr>
      <w:r w:rsidRPr="00111E7F">
        <w:rPr>
          <w:rFonts w:asciiTheme="minorHAnsi" w:hAnsiTheme="minorHAnsi" w:cs="Arial"/>
        </w:rPr>
        <w:t>a tal fine, consapevole delle conseguenze previste dagli artt.75 e 76 del D.P.R.445/2000 a carico di chi si rende responsabile di falsità in atti, ai sensi degli artt.19 e 47 del D.P.R.445/2000,</w:t>
      </w:r>
    </w:p>
    <w:p w14:paraId="67367DFD" w14:textId="77777777" w:rsidR="00111E7F" w:rsidRPr="00111E7F" w:rsidRDefault="00111E7F"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308C3EA9" w14:textId="77777777" w:rsidR="00111E7F" w:rsidRDefault="00111E7F" w:rsidP="008612F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14:paraId="275FB80C" w14:textId="2998BC82" w:rsidR="002C66BA" w:rsidRDefault="002C66BA" w:rsidP="002C66BA">
      <w:pPr>
        <w:pStyle w:val="Paragrafoelenco"/>
        <w:widowControl w:val="0"/>
        <w:numPr>
          <w:ilvl w:val="0"/>
          <w:numId w:val="2"/>
        </w:numPr>
        <w:autoSpaceDE w:val="0"/>
        <w:autoSpaceDN w:val="0"/>
        <w:spacing w:after="0" w:line="240" w:lineRule="auto"/>
        <w:ind w:right="118" w:hanging="720"/>
        <w:jc w:val="both"/>
        <w:rPr>
          <w:rFonts w:asciiTheme="minorHAnsi" w:hAnsiTheme="minorHAnsi" w:cstheme="minorHAnsi"/>
        </w:rPr>
      </w:pPr>
      <w:r>
        <w:rPr>
          <w:rFonts w:asciiTheme="minorHAnsi" w:hAnsiTheme="minorHAnsi" w:cstheme="minorHAnsi"/>
        </w:rPr>
        <w:t xml:space="preserve">di </w:t>
      </w:r>
      <w:r w:rsidR="003B0267">
        <w:rPr>
          <w:rFonts w:asciiTheme="minorHAnsi" w:hAnsiTheme="minorHAnsi" w:cstheme="minorHAnsi"/>
        </w:rPr>
        <w:t>essere in possesso</w:t>
      </w:r>
      <w:r w:rsidR="0005798F">
        <w:rPr>
          <w:rFonts w:asciiTheme="minorHAnsi" w:hAnsiTheme="minorHAnsi" w:cstheme="minorHAnsi"/>
        </w:rPr>
        <w:t xml:space="preserve">, come desumibile dal curriculum allegato </w:t>
      </w:r>
      <w:r w:rsidR="003B0267">
        <w:rPr>
          <w:rFonts w:asciiTheme="minorHAnsi" w:hAnsiTheme="minorHAnsi" w:cstheme="minorHAnsi"/>
        </w:rPr>
        <w:t>dei seguenti requisiti e</w:t>
      </w:r>
      <w:r w:rsidR="0005798F">
        <w:rPr>
          <w:rFonts w:asciiTheme="minorHAnsi" w:hAnsiTheme="minorHAnsi" w:cstheme="minorHAnsi"/>
        </w:rPr>
        <w:t xml:space="preserve"> c</w:t>
      </w:r>
      <w:r w:rsidRPr="002C66BA">
        <w:rPr>
          <w:rFonts w:asciiTheme="minorHAnsi" w:hAnsiTheme="minorHAnsi" w:cstheme="minorHAnsi"/>
        </w:rPr>
        <w:t xml:space="preserve">onoscenze settoriali: </w:t>
      </w:r>
    </w:p>
    <w:p w14:paraId="608A8181" w14:textId="77777777" w:rsidR="00F20392" w:rsidRPr="00346419" w:rsidRDefault="00F20392" w:rsidP="00F20392">
      <w:pPr>
        <w:pStyle w:val="Paragrafoelenco"/>
        <w:widowControl w:val="0"/>
        <w:numPr>
          <w:ilvl w:val="0"/>
          <w:numId w:val="26"/>
        </w:numPr>
        <w:tabs>
          <w:tab w:val="left" w:pos="838"/>
          <w:tab w:val="left" w:pos="839"/>
        </w:tabs>
        <w:autoSpaceDE w:val="0"/>
        <w:autoSpaceDN w:val="0"/>
        <w:spacing w:after="0" w:line="240" w:lineRule="auto"/>
        <w:ind w:right="118"/>
        <w:jc w:val="both"/>
        <w:rPr>
          <w:rFonts w:asciiTheme="minorHAnsi" w:hAnsiTheme="minorHAnsi" w:cstheme="minorHAnsi"/>
        </w:rPr>
      </w:pPr>
      <w:r w:rsidRPr="00346419">
        <w:rPr>
          <w:rFonts w:asciiTheme="minorHAnsi" w:hAnsiTheme="minorHAnsi" w:cstheme="minorHAnsi"/>
        </w:rPr>
        <w:t>Almeno 3 anni di esperienza professionale in qualità di consulente grafico e di comunicazione, preferibilmente anche nell’ambito di progetti co-finanziati dall’Unione Europea.</w:t>
      </w:r>
    </w:p>
    <w:p w14:paraId="3C971897" w14:textId="77777777" w:rsidR="00F20392" w:rsidRPr="00346419" w:rsidRDefault="00F20392" w:rsidP="00F20392">
      <w:pPr>
        <w:pStyle w:val="Paragrafoelenco"/>
        <w:widowControl w:val="0"/>
        <w:numPr>
          <w:ilvl w:val="0"/>
          <w:numId w:val="26"/>
        </w:numPr>
        <w:tabs>
          <w:tab w:val="left" w:pos="838"/>
          <w:tab w:val="left" w:pos="839"/>
        </w:tabs>
        <w:autoSpaceDE w:val="0"/>
        <w:autoSpaceDN w:val="0"/>
        <w:spacing w:after="0" w:line="240" w:lineRule="auto"/>
        <w:ind w:right="118"/>
        <w:jc w:val="both"/>
        <w:rPr>
          <w:rFonts w:asciiTheme="minorHAnsi" w:hAnsiTheme="minorHAnsi" w:cstheme="minorHAnsi"/>
        </w:rPr>
      </w:pPr>
      <w:r w:rsidRPr="00346419">
        <w:rPr>
          <w:rFonts w:asciiTheme="minorHAnsi" w:hAnsiTheme="minorHAnsi" w:cstheme="minorHAnsi"/>
        </w:rPr>
        <w:t>Solide competenze in ambito grafico.</w:t>
      </w:r>
    </w:p>
    <w:p w14:paraId="0B9733D2" w14:textId="77777777" w:rsidR="00F20392" w:rsidRPr="00346419" w:rsidRDefault="00F20392" w:rsidP="00F20392">
      <w:pPr>
        <w:pStyle w:val="Paragrafoelenco"/>
        <w:widowControl w:val="0"/>
        <w:numPr>
          <w:ilvl w:val="0"/>
          <w:numId w:val="26"/>
        </w:numPr>
        <w:tabs>
          <w:tab w:val="left" w:pos="838"/>
          <w:tab w:val="left" w:pos="839"/>
        </w:tabs>
        <w:autoSpaceDE w:val="0"/>
        <w:autoSpaceDN w:val="0"/>
        <w:spacing w:after="0" w:line="240" w:lineRule="auto"/>
        <w:ind w:right="118"/>
        <w:jc w:val="both"/>
        <w:rPr>
          <w:rFonts w:asciiTheme="minorHAnsi" w:hAnsiTheme="minorHAnsi" w:cstheme="minorHAnsi"/>
        </w:rPr>
      </w:pPr>
      <w:r w:rsidRPr="00346419">
        <w:rPr>
          <w:rFonts w:asciiTheme="minorHAnsi" w:hAnsiTheme="minorHAnsi" w:cstheme="minorHAnsi"/>
        </w:rPr>
        <w:t xml:space="preserve">Ottima conoscenza dei software della suite Adobe Creative, ed in particolare di Adobe Photoshop, Adobe </w:t>
      </w:r>
      <w:proofErr w:type="spellStart"/>
      <w:r w:rsidRPr="00346419">
        <w:rPr>
          <w:rFonts w:asciiTheme="minorHAnsi" w:hAnsiTheme="minorHAnsi" w:cstheme="minorHAnsi"/>
        </w:rPr>
        <w:t>InDesign</w:t>
      </w:r>
      <w:proofErr w:type="spellEnd"/>
      <w:r w:rsidRPr="00346419">
        <w:rPr>
          <w:rFonts w:asciiTheme="minorHAnsi" w:hAnsiTheme="minorHAnsi" w:cstheme="minorHAnsi"/>
        </w:rPr>
        <w:t>, ed Adobe Illustrator.</w:t>
      </w:r>
    </w:p>
    <w:p w14:paraId="42ABC665" w14:textId="77777777" w:rsidR="00F20392" w:rsidRPr="00346419" w:rsidRDefault="00F20392" w:rsidP="00F20392">
      <w:pPr>
        <w:pStyle w:val="Paragrafoelenco"/>
        <w:widowControl w:val="0"/>
        <w:numPr>
          <w:ilvl w:val="0"/>
          <w:numId w:val="26"/>
        </w:numPr>
        <w:tabs>
          <w:tab w:val="left" w:pos="838"/>
          <w:tab w:val="left" w:pos="839"/>
        </w:tabs>
        <w:autoSpaceDE w:val="0"/>
        <w:autoSpaceDN w:val="0"/>
        <w:spacing w:after="0" w:line="240" w:lineRule="auto"/>
        <w:ind w:right="118"/>
        <w:jc w:val="both"/>
        <w:rPr>
          <w:rFonts w:asciiTheme="minorHAnsi" w:hAnsiTheme="minorHAnsi" w:cstheme="minorHAnsi"/>
        </w:rPr>
      </w:pPr>
      <w:r w:rsidRPr="00346419">
        <w:rPr>
          <w:rFonts w:asciiTheme="minorHAnsi" w:hAnsiTheme="minorHAnsi" w:cstheme="minorHAnsi"/>
        </w:rPr>
        <w:t>Capacità di lavorare efficacemente in team;</w:t>
      </w:r>
    </w:p>
    <w:p w14:paraId="0AA31C5B" w14:textId="77777777" w:rsidR="00F20392" w:rsidRPr="00346419" w:rsidRDefault="00F20392" w:rsidP="00F20392">
      <w:pPr>
        <w:pStyle w:val="Paragrafoelenco"/>
        <w:widowControl w:val="0"/>
        <w:numPr>
          <w:ilvl w:val="0"/>
          <w:numId w:val="26"/>
        </w:numPr>
        <w:tabs>
          <w:tab w:val="left" w:pos="838"/>
          <w:tab w:val="left" w:pos="839"/>
        </w:tabs>
        <w:autoSpaceDE w:val="0"/>
        <w:autoSpaceDN w:val="0"/>
        <w:spacing w:after="0" w:line="240" w:lineRule="auto"/>
        <w:ind w:right="118"/>
        <w:jc w:val="both"/>
        <w:rPr>
          <w:rFonts w:asciiTheme="minorHAnsi" w:hAnsiTheme="minorHAnsi" w:cstheme="minorHAnsi"/>
        </w:rPr>
      </w:pPr>
      <w:r w:rsidRPr="00346419">
        <w:rPr>
          <w:rFonts w:asciiTheme="minorHAnsi" w:hAnsiTheme="minorHAnsi" w:cstheme="minorHAnsi"/>
        </w:rPr>
        <w:t>Buona conoscenza dell'italiano e dell'inglese, sia scritto che parlato.</w:t>
      </w:r>
    </w:p>
    <w:p w14:paraId="4515792C" w14:textId="77777777" w:rsidR="00F20392" w:rsidRPr="002C66BA" w:rsidRDefault="00F20392" w:rsidP="00F20392">
      <w:pPr>
        <w:pStyle w:val="Paragrafoelenco"/>
        <w:widowControl w:val="0"/>
        <w:autoSpaceDE w:val="0"/>
        <w:autoSpaceDN w:val="0"/>
        <w:spacing w:after="0" w:line="240" w:lineRule="auto"/>
        <w:ind w:right="118"/>
        <w:jc w:val="both"/>
        <w:rPr>
          <w:rFonts w:asciiTheme="minorHAnsi" w:hAnsiTheme="minorHAnsi" w:cstheme="minorHAnsi"/>
        </w:rPr>
      </w:pPr>
    </w:p>
    <w:p w14:paraId="7DFCFA7C" w14:textId="77777777" w:rsidR="00111E7F" w:rsidRPr="00B171F7"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essere in possesso di cittadinanza italiana o di uno degli stati membri dell’Unione Europea;</w:t>
      </w:r>
    </w:p>
    <w:p w14:paraId="6D22642D"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lastRenderedPageBreak/>
        <w:t>di godere dei pieni diritti civili e politici;</w:t>
      </w:r>
    </w:p>
    <w:p w14:paraId="5B69F95F"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Pr>
          <w:rFonts w:asciiTheme="minorHAnsi" w:hAnsiTheme="minorHAnsi" w:cs="Arial"/>
        </w:rPr>
        <w:t>di essere fisicamente idoneo all’incarico;</w:t>
      </w:r>
    </w:p>
    <w:p w14:paraId="0B90A86D" w14:textId="77777777" w:rsidR="00111E7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227313">
        <w:rPr>
          <w:rFonts w:asciiTheme="minorHAnsi" w:hAnsiTheme="minorHAnsi" w:cs="Arial"/>
        </w:rPr>
        <w:t>di non aver riportato condanne penali e di non essere destinatario di provvedimenti che riguardano l’applicazione di misure di prevenzione, di decisioni civili e penali nonché di provvedimenti amministrativi iscritti nel casellario giudiziale;</w:t>
      </w:r>
    </w:p>
    <w:p w14:paraId="479A1B30" w14:textId="77777777" w:rsidR="0052240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non essere sottoposto a procedimenti penali;</w:t>
      </w:r>
    </w:p>
    <w:p w14:paraId="7C28AD68" w14:textId="3F915F2D" w:rsidR="00364E7D" w:rsidRPr="00111E7F" w:rsidRDefault="00364E7D"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712BE">
        <w:rPr>
          <w:rFonts w:asciiTheme="minorHAnsi" w:hAnsiTheme="minorHAnsi" w:cstheme="minorHAnsi"/>
        </w:rPr>
        <w:t>assenza di conflitti di interesse, anche potenziale, nei confronti di T2i</w:t>
      </w:r>
    </w:p>
    <w:p w14:paraId="7E11E61D" w14:textId="77777777" w:rsidR="00742118" w:rsidRPr="00742118"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rPr>
      </w:pPr>
      <w:r w:rsidRPr="00742118">
        <w:rPr>
          <w:rFonts w:asciiTheme="minorHAnsi" w:hAnsiTheme="minorHAnsi" w:cs="Arial"/>
        </w:rPr>
        <w:t>l’inesistenza di cause di incompatibilità con l’incarico oggetto dell’Avviso ovvero di condizioni di conflitto di interesse;</w:t>
      </w:r>
    </w:p>
    <w:p w14:paraId="0FB5D309" w14:textId="77777777" w:rsidR="00742118"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 xml:space="preserve"> di essere in possesso della conoscenza della normativa, delle metodologie e delle procedure, nell’ambito relativo al profilo per cui si concorre, utilizzabili per l’espletamento dell’incarico</w:t>
      </w:r>
    </w:p>
    <w:p w14:paraId="4D6DB458" w14:textId="77777777" w:rsidR="003003C3"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di aver preso visione integrale dell’Avviso pubblico e di accettare senza riserva alcuna tutte le condizioni contenute nello stesso nonché delle norme regolamentari e di legge ivi richiamate</w:t>
      </w:r>
    </w:p>
    <w:p w14:paraId="04AC7707" w14:textId="77777777" w:rsidR="0052240F" w:rsidRPr="00111E7F"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14:paraId="675EFFF6" w14:textId="77777777" w:rsidR="00103528" w:rsidRDefault="00103528" w:rsidP="00EF49D0">
      <w:pPr>
        <w:autoSpaceDE w:val="0"/>
        <w:autoSpaceDN w:val="0"/>
        <w:adjustRightInd w:val="0"/>
        <w:spacing w:after="160" w:line="280" w:lineRule="exact"/>
        <w:jc w:val="both"/>
        <w:rPr>
          <w:rFonts w:asciiTheme="minorHAnsi" w:hAnsiTheme="minorHAnsi" w:cs="Arial"/>
        </w:rPr>
      </w:pPr>
    </w:p>
    <w:p w14:paraId="428E77F4" w14:textId="77777777" w:rsidR="002F4CBA" w:rsidRPr="00111E7F" w:rsidRDefault="002F4CBA"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Tale incarico è soggetto alla pubblicazione sulla rete internet ai sensi dell’art. 15 del D. Lgs. nr. 33/2013</w:t>
      </w:r>
      <w:r w:rsidR="00123EEA" w:rsidRPr="00111E7F">
        <w:rPr>
          <w:rFonts w:asciiTheme="minorHAnsi" w:hAnsiTheme="minorHAnsi" w:cs="Arial"/>
        </w:rPr>
        <w:t xml:space="preserve"> e successive modificazioni</w:t>
      </w:r>
      <w:r w:rsidRPr="00111E7F">
        <w:rPr>
          <w:rFonts w:asciiTheme="minorHAnsi" w:hAnsiTheme="minorHAnsi" w:cs="Arial"/>
        </w:rPr>
        <w:t>.</w:t>
      </w:r>
    </w:p>
    <w:p w14:paraId="6E9CA195" w14:textId="77777777" w:rsidR="00EF49D0" w:rsidRDefault="00EF49D0" w:rsidP="00EF49D0">
      <w:pPr>
        <w:autoSpaceDE w:val="0"/>
        <w:autoSpaceDN w:val="0"/>
        <w:adjustRightInd w:val="0"/>
        <w:spacing w:after="160" w:line="280" w:lineRule="exact"/>
        <w:jc w:val="both"/>
        <w:rPr>
          <w:rFonts w:asciiTheme="minorHAnsi" w:hAnsiTheme="minorHAnsi" w:cs="Arial"/>
        </w:rPr>
      </w:pPr>
    </w:p>
    <w:p w14:paraId="09EFB816" w14:textId="77777777" w:rsidR="00A502A5" w:rsidRPr="00111E7F" w:rsidRDefault="00A502A5"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Autorizza il trattamento dei dati personali ai fini dell’espletamento della selezione nel rispetto del GDPR (Regolamento UE 2016/679) e successive modificazioni e integrazioni.</w:t>
      </w:r>
    </w:p>
    <w:p w14:paraId="4C75C748"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D6B0433" w14:textId="77777777" w:rsidR="002F4CBA" w:rsidRPr="00111E7F" w:rsidRDefault="002F4CBA" w:rsidP="00D37847">
      <w:pPr>
        <w:autoSpaceDE w:val="0"/>
        <w:autoSpaceDN w:val="0"/>
        <w:adjustRightInd w:val="0"/>
        <w:spacing w:afterLines="160" w:after="384" w:line="280" w:lineRule="exact"/>
        <w:ind w:left="360" w:hanging="360"/>
        <w:jc w:val="both"/>
        <w:rPr>
          <w:rFonts w:asciiTheme="minorHAnsi" w:hAnsiTheme="minorHAnsi" w:cs="Arial"/>
        </w:rPr>
      </w:pPr>
      <w:r w:rsidRPr="00111E7F">
        <w:rPr>
          <w:rFonts w:asciiTheme="minorHAnsi" w:hAnsiTheme="minorHAnsi" w:cs="Arial"/>
        </w:rPr>
        <w:t>……………...…, il ………</w:t>
      </w:r>
      <w:proofErr w:type="gramStart"/>
      <w:r w:rsidRPr="00111E7F">
        <w:rPr>
          <w:rFonts w:asciiTheme="minorHAnsi" w:hAnsiTheme="minorHAnsi" w:cs="Arial"/>
        </w:rPr>
        <w:t>…….</w:t>
      </w:r>
      <w:proofErr w:type="gramEnd"/>
      <w:r w:rsidRPr="00111E7F">
        <w:rPr>
          <w:rFonts w:asciiTheme="minorHAnsi" w:hAnsiTheme="minorHAnsi" w:cs="Arial"/>
        </w:rPr>
        <w:t>.</w:t>
      </w:r>
    </w:p>
    <w:p w14:paraId="6D8CF9B5"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4548525" w14:textId="77777777" w:rsidR="002F4CBA" w:rsidRPr="00111E7F" w:rsidRDefault="002F4CBA" w:rsidP="00D37847">
      <w:pPr>
        <w:autoSpaceDE w:val="0"/>
        <w:autoSpaceDN w:val="0"/>
        <w:adjustRightInd w:val="0"/>
        <w:spacing w:afterLines="160" w:after="384" w:line="280" w:lineRule="exact"/>
        <w:ind w:left="357" w:hanging="357"/>
        <w:jc w:val="both"/>
        <w:rPr>
          <w:rFonts w:asciiTheme="minorHAnsi" w:hAnsiTheme="minorHAnsi" w:cs="Arial"/>
        </w:rPr>
      </w:pPr>
      <w:r w:rsidRPr="00111E7F">
        <w:rPr>
          <w:rFonts w:asciiTheme="minorHAnsi" w:hAnsiTheme="minorHAnsi" w:cs="Arial"/>
        </w:rPr>
        <w:t>…………………………………………..</w:t>
      </w:r>
    </w:p>
    <w:p w14:paraId="4984C7F7" w14:textId="77777777" w:rsidR="002F4CBA" w:rsidRPr="00111E7F" w:rsidRDefault="002F4CBA" w:rsidP="00D37847">
      <w:pPr>
        <w:autoSpaceDE w:val="0"/>
        <w:autoSpaceDN w:val="0"/>
        <w:adjustRightInd w:val="0"/>
        <w:spacing w:afterLines="160" w:after="384" w:line="280" w:lineRule="exact"/>
        <w:ind w:left="357"/>
        <w:jc w:val="both"/>
        <w:rPr>
          <w:rFonts w:asciiTheme="minorHAnsi" w:hAnsiTheme="minorHAnsi" w:cs="Arial"/>
        </w:rPr>
      </w:pPr>
      <w:r w:rsidRPr="00111E7F">
        <w:rPr>
          <w:rFonts w:asciiTheme="minorHAnsi" w:hAnsiTheme="minorHAnsi" w:cs="Arial"/>
        </w:rPr>
        <w:t>(Firma leggibile e per esteso)</w:t>
      </w:r>
    </w:p>
    <w:p w14:paraId="05F81B50" w14:textId="77777777" w:rsidR="002F4CBA" w:rsidRPr="00111E7F" w:rsidRDefault="002F4CBA" w:rsidP="00B80690">
      <w:pPr>
        <w:autoSpaceDE w:val="0"/>
        <w:autoSpaceDN w:val="0"/>
        <w:adjustRightInd w:val="0"/>
        <w:spacing w:after="0" w:line="360" w:lineRule="auto"/>
        <w:ind w:left="357"/>
        <w:jc w:val="both"/>
        <w:rPr>
          <w:rFonts w:asciiTheme="minorHAnsi" w:hAnsiTheme="minorHAnsi" w:cs="Arial"/>
        </w:rPr>
      </w:pPr>
    </w:p>
    <w:p w14:paraId="1BDEFADD" w14:textId="77777777" w:rsidR="00F33B48" w:rsidRPr="00111E7F" w:rsidRDefault="00F33B48" w:rsidP="00B80690">
      <w:pPr>
        <w:autoSpaceDE w:val="0"/>
        <w:autoSpaceDN w:val="0"/>
        <w:adjustRightInd w:val="0"/>
        <w:spacing w:after="0" w:line="360" w:lineRule="auto"/>
        <w:ind w:left="357" w:hanging="357"/>
        <w:jc w:val="both"/>
        <w:rPr>
          <w:rFonts w:asciiTheme="minorHAnsi" w:hAnsiTheme="minorHAnsi" w:cs="Arial"/>
        </w:rPr>
      </w:pPr>
    </w:p>
    <w:p w14:paraId="544AA290" w14:textId="77777777" w:rsidR="00B43007" w:rsidRPr="00111E7F" w:rsidRDefault="002F4CBA" w:rsidP="00B80690">
      <w:p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Allega:</w:t>
      </w:r>
      <w:r w:rsidRPr="00111E7F">
        <w:rPr>
          <w:rFonts w:asciiTheme="minorHAnsi" w:hAnsiTheme="minorHAnsi" w:cs="Arial"/>
        </w:rPr>
        <w:tab/>
      </w:r>
    </w:p>
    <w:p w14:paraId="4E4B4395" w14:textId="4201FA99" w:rsidR="007C7295" w:rsidRPr="00111E7F" w:rsidRDefault="003E0CAE" w:rsidP="007C7295">
      <w:pPr>
        <w:numPr>
          <w:ilvl w:val="0"/>
          <w:numId w:val="7"/>
        </w:numPr>
        <w:autoSpaceDE w:val="0"/>
        <w:autoSpaceDN w:val="0"/>
        <w:adjustRightInd w:val="0"/>
        <w:spacing w:after="0" w:line="240" w:lineRule="auto"/>
        <w:contextualSpacing/>
        <w:jc w:val="both"/>
        <w:rPr>
          <w:rFonts w:asciiTheme="minorHAnsi" w:hAnsiTheme="minorHAnsi" w:cs="Arial"/>
        </w:rPr>
      </w:pPr>
      <w:r w:rsidRPr="00111E7F">
        <w:rPr>
          <w:rFonts w:asciiTheme="minorHAnsi" w:hAnsiTheme="minorHAnsi" w:cs="Arial"/>
        </w:rPr>
        <w:t>Curriculum Vitae in formato Europass sottoscritto e autocertificato ai sensi del DPR 445/00</w:t>
      </w:r>
    </w:p>
    <w:p w14:paraId="386C79BB" w14:textId="77777777" w:rsidR="003E0CAE" w:rsidRPr="00111E7F" w:rsidRDefault="003E0CAE" w:rsidP="00B80690">
      <w:pPr>
        <w:numPr>
          <w:ilvl w:val="0"/>
          <w:numId w:val="7"/>
        </w:num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Copia di un documento di identità in corso di validità.</w:t>
      </w:r>
    </w:p>
    <w:sectPr w:rsidR="003E0CAE" w:rsidRPr="00111E7F" w:rsidSect="00103528">
      <w:head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5044C" w14:textId="77777777" w:rsidR="00E51336" w:rsidRDefault="00E51336" w:rsidP="00E75146">
      <w:pPr>
        <w:spacing w:after="0" w:line="240" w:lineRule="auto"/>
      </w:pPr>
      <w:r>
        <w:separator/>
      </w:r>
    </w:p>
  </w:endnote>
  <w:endnote w:type="continuationSeparator" w:id="0">
    <w:p w14:paraId="34B5FB3A" w14:textId="77777777" w:rsidR="00E51336" w:rsidRDefault="00E51336"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9FFFF" w14:textId="77777777" w:rsidR="00E51336" w:rsidRDefault="00E51336" w:rsidP="00E75146">
      <w:pPr>
        <w:spacing w:after="0" w:line="240" w:lineRule="auto"/>
      </w:pPr>
      <w:r>
        <w:separator/>
      </w:r>
    </w:p>
  </w:footnote>
  <w:footnote w:type="continuationSeparator" w:id="0">
    <w:p w14:paraId="532E73D1" w14:textId="77777777" w:rsidR="00E51336" w:rsidRDefault="00E51336"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C5CF" w14:textId="77777777" w:rsidR="00227313" w:rsidRDefault="00227313">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8C7"/>
    <w:multiLevelType w:val="hybridMultilevel"/>
    <w:tmpl w:val="0958C27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B56F3"/>
    <w:multiLevelType w:val="hybridMultilevel"/>
    <w:tmpl w:val="BE9E6B20"/>
    <w:lvl w:ilvl="0" w:tplc="0410000F">
      <w:start w:val="1"/>
      <w:numFmt w:val="decimal"/>
      <w:lvlText w:val="%1."/>
      <w:lvlJc w:val="left"/>
      <w:pPr>
        <w:ind w:left="838" w:hanging="360"/>
      </w:p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3"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2D327C"/>
    <w:multiLevelType w:val="hybridMultilevel"/>
    <w:tmpl w:val="1B502734"/>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B55D57"/>
    <w:multiLevelType w:val="hybridMultilevel"/>
    <w:tmpl w:val="157E072C"/>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3176AE"/>
    <w:multiLevelType w:val="hybridMultilevel"/>
    <w:tmpl w:val="8EE2E0EA"/>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6A4CA2"/>
    <w:multiLevelType w:val="hybridMultilevel"/>
    <w:tmpl w:val="377257E0"/>
    <w:lvl w:ilvl="0" w:tplc="E76E24D4">
      <w:start w:val="1"/>
      <w:numFmt w:val="bullet"/>
      <w:lvlText w:val="o"/>
      <w:lvlJc w:val="left"/>
      <w:pPr>
        <w:ind w:left="786"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23" w15:restartNumberingAfterBreak="0">
    <w:nsid w:val="7169081F"/>
    <w:multiLevelType w:val="hybridMultilevel"/>
    <w:tmpl w:val="69F4470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B64FFD"/>
    <w:multiLevelType w:val="hybridMultilevel"/>
    <w:tmpl w:val="527EFC12"/>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585AF978">
      <w:numFmt w:val="bullet"/>
      <w:lvlText w:val="•"/>
      <w:lvlJc w:val="left"/>
      <w:pPr>
        <w:ind w:left="1686" w:hanging="360"/>
      </w:pPr>
      <w:rPr>
        <w:rFonts w:hint="default"/>
        <w:lang w:val="it-IT" w:eastAsia="it-IT" w:bidi="it-IT"/>
      </w:rPr>
    </w:lvl>
    <w:lvl w:ilvl="2" w:tplc="28F8079C">
      <w:numFmt w:val="bullet"/>
      <w:lvlText w:val="•"/>
      <w:lvlJc w:val="left"/>
      <w:pPr>
        <w:ind w:left="2533" w:hanging="360"/>
      </w:pPr>
      <w:rPr>
        <w:rFonts w:hint="default"/>
        <w:lang w:val="it-IT" w:eastAsia="it-IT" w:bidi="it-IT"/>
      </w:rPr>
    </w:lvl>
    <w:lvl w:ilvl="3" w:tplc="265E2FE8">
      <w:numFmt w:val="bullet"/>
      <w:lvlText w:val="•"/>
      <w:lvlJc w:val="left"/>
      <w:pPr>
        <w:ind w:left="3379" w:hanging="360"/>
      </w:pPr>
      <w:rPr>
        <w:rFonts w:hint="default"/>
        <w:lang w:val="it-IT" w:eastAsia="it-IT" w:bidi="it-IT"/>
      </w:rPr>
    </w:lvl>
    <w:lvl w:ilvl="4" w:tplc="4FC6B482">
      <w:numFmt w:val="bullet"/>
      <w:lvlText w:val="•"/>
      <w:lvlJc w:val="left"/>
      <w:pPr>
        <w:ind w:left="4226" w:hanging="360"/>
      </w:pPr>
      <w:rPr>
        <w:rFonts w:hint="default"/>
        <w:lang w:val="it-IT" w:eastAsia="it-IT" w:bidi="it-IT"/>
      </w:rPr>
    </w:lvl>
    <w:lvl w:ilvl="5" w:tplc="5084474E">
      <w:numFmt w:val="bullet"/>
      <w:lvlText w:val="•"/>
      <w:lvlJc w:val="left"/>
      <w:pPr>
        <w:ind w:left="5073" w:hanging="360"/>
      </w:pPr>
      <w:rPr>
        <w:rFonts w:hint="default"/>
        <w:lang w:val="it-IT" w:eastAsia="it-IT" w:bidi="it-IT"/>
      </w:rPr>
    </w:lvl>
    <w:lvl w:ilvl="6" w:tplc="C92C31D8">
      <w:numFmt w:val="bullet"/>
      <w:lvlText w:val="•"/>
      <w:lvlJc w:val="left"/>
      <w:pPr>
        <w:ind w:left="5919" w:hanging="360"/>
      </w:pPr>
      <w:rPr>
        <w:rFonts w:hint="default"/>
        <w:lang w:val="it-IT" w:eastAsia="it-IT" w:bidi="it-IT"/>
      </w:rPr>
    </w:lvl>
    <w:lvl w:ilvl="7" w:tplc="9D98395E">
      <w:numFmt w:val="bullet"/>
      <w:lvlText w:val="•"/>
      <w:lvlJc w:val="left"/>
      <w:pPr>
        <w:ind w:left="6766" w:hanging="360"/>
      </w:pPr>
      <w:rPr>
        <w:rFonts w:hint="default"/>
        <w:lang w:val="it-IT" w:eastAsia="it-IT" w:bidi="it-IT"/>
      </w:rPr>
    </w:lvl>
    <w:lvl w:ilvl="8" w:tplc="15C69608">
      <w:numFmt w:val="bullet"/>
      <w:lvlText w:val="•"/>
      <w:lvlJc w:val="left"/>
      <w:pPr>
        <w:ind w:left="7613" w:hanging="360"/>
      </w:pPr>
      <w:rPr>
        <w:rFonts w:hint="default"/>
        <w:lang w:val="it-IT" w:eastAsia="it-IT" w:bidi="it-IT"/>
      </w:rPr>
    </w:lvl>
  </w:abstractNum>
  <w:abstractNum w:abstractNumId="25" w15:restartNumberingAfterBreak="0">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328040">
    <w:abstractNumId w:val="18"/>
  </w:num>
  <w:num w:numId="2" w16cid:durableId="876041164">
    <w:abstractNumId w:val="0"/>
  </w:num>
  <w:num w:numId="3" w16cid:durableId="1355493518">
    <w:abstractNumId w:val="2"/>
  </w:num>
  <w:num w:numId="4" w16cid:durableId="682055730">
    <w:abstractNumId w:val="22"/>
  </w:num>
  <w:num w:numId="5" w16cid:durableId="203643042">
    <w:abstractNumId w:val="5"/>
  </w:num>
  <w:num w:numId="6" w16cid:durableId="158663263">
    <w:abstractNumId w:val="20"/>
  </w:num>
  <w:num w:numId="7" w16cid:durableId="1096439790">
    <w:abstractNumId w:val="3"/>
  </w:num>
  <w:num w:numId="8" w16cid:durableId="1340161747">
    <w:abstractNumId w:val="12"/>
  </w:num>
  <w:num w:numId="9" w16cid:durableId="304941393">
    <w:abstractNumId w:val="8"/>
  </w:num>
  <w:num w:numId="10" w16cid:durableId="1735155003">
    <w:abstractNumId w:val="19"/>
  </w:num>
  <w:num w:numId="11" w16cid:durableId="1612857980">
    <w:abstractNumId w:val="15"/>
  </w:num>
  <w:num w:numId="12" w16cid:durableId="1078138738">
    <w:abstractNumId w:val="21"/>
  </w:num>
  <w:num w:numId="13" w16cid:durableId="1596942827">
    <w:abstractNumId w:val="11"/>
  </w:num>
  <w:num w:numId="14" w16cid:durableId="1000502403">
    <w:abstractNumId w:val="9"/>
  </w:num>
  <w:num w:numId="15" w16cid:durableId="212423008">
    <w:abstractNumId w:val="17"/>
  </w:num>
  <w:num w:numId="16" w16cid:durableId="1531332422">
    <w:abstractNumId w:val="6"/>
  </w:num>
  <w:num w:numId="17" w16cid:durableId="57944578">
    <w:abstractNumId w:val="16"/>
  </w:num>
  <w:num w:numId="18" w16cid:durableId="1558512533">
    <w:abstractNumId w:val="25"/>
  </w:num>
  <w:num w:numId="19" w16cid:durableId="1534884142">
    <w:abstractNumId w:val="7"/>
  </w:num>
  <w:num w:numId="20" w16cid:durableId="230047282">
    <w:abstractNumId w:val="24"/>
  </w:num>
  <w:num w:numId="21" w16cid:durableId="1985429429">
    <w:abstractNumId w:val="14"/>
  </w:num>
  <w:num w:numId="22" w16cid:durableId="117918700">
    <w:abstractNumId w:val="23"/>
  </w:num>
  <w:num w:numId="23" w16cid:durableId="1325622931">
    <w:abstractNumId w:val="4"/>
  </w:num>
  <w:num w:numId="24" w16cid:durableId="1368405455">
    <w:abstractNumId w:val="1"/>
  </w:num>
  <w:num w:numId="25" w16cid:durableId="1813937254">
    <w:abstractNumId w:val="10"/>
  </w:num>
  <w:num w:numId="26" w16cid:durableId="14159740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46"/>
    <w:rsid w:val="00012700"/>
    <w:rsid w:val="0002476E"/>
    <w:rsid w:val="00024F25"/>
    <w:rsid w:val="000271DD"/>
    <w:rsid w:val="0003118A"/>
    <w:rsid w:val="000448DA"/>
    <w:rsid w:val="000461B2"/>
    <w:rsid w:val="00051465"/>
    <w:rsid w:val="0005798F"/>
    <w:rsid w:val="00065890"/>
    <w:rsid w:val="00076483"/>
    <w:rsid w:val="000C05BA"/>
    <w:rsid w:val="000C5846"/>
    <w:rsid w:val="000C6134"/>
    <w:rsid w:val="000E2F91"/>
    <w:rsid w:val="00103528"/>
    <w:rsid w:val="00111E7F"/>
    <w:rsid w:val="00123EEA"/>
    <w:rsid w:val="0013074E"/>
    <w:rsid w:val="001438CA"/>
    <w:rsid w:val="00146697"/>
    <w:rsid w:val="001B12F0"/>
    <w:rsid w:val="001C0A37"/>
    <w:rsid w:val="001C37F7"/>
    <w:rsid w:val="001F21C1"/>
    <w:rsid w:val="002033B1"/>
    <w:rsid w:val="00211086"/>
    <w:rsid w:val="00225C43"/>
    <w:rsid w:val="00227313"/>
    <w:rsid w:val="0026043A"/>
    <w:rsid w:val="00270E6A"/>
    <w:rsid w:val="00272A75"/>
    <w:rsid w:val="00297741"/>
    <w:rsid w:val="002977AD"/>
    <w:rsid w:val="002A37F0"/>
    <w:rsid w:val="002B659E"/>
    <w:rsid w:val="002C66BA"/>
    <w:rsid w:val="002F4CBA"/>
    <w:rsid w:val="003003C3"/>
    <w:rsid w:val="00321BD3"/>
    <w:rsid w:val="00326A60"/>
    <w:rsid w:val="00326ED0"/>
    <w:rsid w:val="00335D66"/>
    <w:rsid w:val="0036045E"/>
    <w:rsid w:val="0036325D"/>
    <w:rsid w:val="00364E7D"/>
    <w:rsid w:val="00383C71"/>
    <w:rsid w:val="0038765C"/>
    <w:rsid w:val="00390F87"/>
    <w:rsid w:val="003B0267"/>
    <w:rsid w:val="003B078E"/>
    <w:rsid w:val="003D1F28"/>
    <w:rsid w:val="003E0CAE"/>
    <w:rsid w:val="003E0FE9"/>
    <w:rsid w:val="003E779F"/>
    <w:rsid w:val="00421073"/>
    <w:rsid w:val="00423210"/>
    <w:rsid w:val="004363F2"/>
    <w:rsid w:val="00445A04"/>
    <w:rsid w:val="00446862"/>
    <w:rsid w:val="004512DF"/>
    <w:rsid w:val="0046109A"/>
    <w:rsid w:val="00495B6C"/>
    <w:rsid w:val="004A0FA9"/>
    <w:rsid w:val="004A216D"/>
    <w:rsid w:val="004A5F73"/>
    <w:rsid w:val="004D0778"/>
    <w:rsid w:val="004D4DDB"/>
    <w:rsid w:val="004E321D"/>
    <w:rsid w:val="00516A0E"/>
    <w:rsid w:val="0052240F"/>
    <w:rsid w:val="00526363"/>
    <w:rsid w:val="00541BC8"/>
    <w:rsid w:val="00543FD0"/>
    <w:rsid w:val="005549B7"/>
    <w:rsid w:val="00566721"/>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531D5"/>
    <w:rsid w:val="00676454"/>
    <w:rsid w:val="00680E9D"/>
    <w:rsid w:val="006A76FB"/>
    <w:rsid w:val="006B4366"/>
    <w:rsid w:val="006C17D1"/>
    <w:rsid w:val="006D11BD"/>
    <w:rsid w:val="006D44A1"/>
    <w:rsid w:val="00711EDD"/>
    <w:rsid w:val="00714EEE"/>
    <w:rsid w:val="00737904"/>
    <w:rsid w:val="00742118"/>
    <w:rsid w:val="00760C01"/>
    <w:rsid w:val="007666FC"/>
    <w:rsid w:val="00766954"/>
    <w:rsid w:val="00772220"/>
    <w:rsid w:val="007807E3"/>
    <w:rsid w:val="00787739"/>
    <w:rsid w:val="007914A2"/>
    <w:rsid w:val="007B1F3A"/>
    <w:rsid w:val="007C7295"/>
    <w:rsid w:val="007D7E24"/>
    <w:rsid w:val="007E1342"/>
    <w:rsid w:val="007E1AA9"/>
    <w:rsid w:val="00841C67"/>
    <w:rsid w:val="00850DA1"/>
    <w:rsid w:val="008612F8"/>
    <w:rsid w:val="0086257B"/>
    <w:rsid w:val="00894789"/>
    <w:rsid w:val="008C4741"/>
    <w:rsid w:val="008D5514"/>
    <w:rsid w:val="00914AEA"/>
    <w:rsid w:val="00921845"/>
    <w:rsid w:val="00931D86"/>
    <w:rsid w:val="009405FB"/>
    <w:rsid w:val="009601B8"/>
    <w:rsid w:val="00960A35"/>
    <w:rsid w:val="009721BC"/>
    <w:rsid w:val="009822DD"/>
    <w:rsid w:val="00997046"/>
    <w:rsid w:val="009A7C82"/>
    <w:rsid w:val="009B2AC6"/>
    <w:rsid w:val="009C1B62"/>
    <w:rsid w:val="009D232D"/>
    <w:rsid w:val="009D25CC"/>
    <w:rsid w:val="009E38BD"/>
    <w:rsid w:val="009F7B8C"/>
    <w:rsid w:val="00A02458"/>
    <w:rsid w:val="00A137F9"/>
    <w:rsid w:val="00A30975"/>
    <w:rsid w:val="00A313EF"/>
    <w:rsid w:val="00A31879"/>
    <w:rsid w:val="00A33A1A"/>
    <w:rsid w:val="00A363D0"/>
    <w:rsid w:val="00A424AD"/>
    <w:rsid w:val="00A502A5"/>
    <w:rsid w:val="00A72E90"/>
    <w:rsid w:val="00A926D7"/>
    <w:rsid w:val="00AC5AFD"/>
    <w:rsid w:val="00AD5A27"/>
    <w:rsid w:val="00AE0216"/>
    <w:rsid w:val="00B171F7"/>
    <w:rsid w:val="00B356F8"/>
    <w:rsid w:val="00B43007"/>
    <w:rsid w:val="00B625EF"/>
    <w:rsid w:val="00B80690"/>
    <w:rsid w:val="00B817B7"/>
    <w:rsid w:val="00B85DF7"/>
    <w:rsid w:val="00B97BCB"/>
    <w:rsid w:val="00BA00E5"/>
    <w:rsid w:val="00BA302D"/>
    <w:rsid w:val="00BB0FAA"/>
    <w:rsid w:val="00BC0A2B"/>
    <w:rsid w:val="00BC1D99"/>
    <w:rsid w:val="00BD01E5"/>
    <w:rsid w:val="00BE4414"/>
    <w:rsid w:val="00C01330"/>
    <w:rsid w:val="00C116B7"/>
    <w:rsid w:val="00C41D4A"/>
    <w:rsid w:val="00C50AFB"/>
    <w:rsid w:val="00C8070E"/>
    <w:rsid w:val="00C96AA9"/>
    <w:rsid w:val="00CD3D77"/>
    <w:rsid w:val="00CD569E"/>
    <w:rsid w:val="00CE36C9"/>
    <w:rsid w:val="00CF7D56"/>
    <w:rsid w:val="00D03C30"/>
    <w:rsid w:val="00D12457"/>
    <w:rsid w:val="00D17EE2"/>
    <w:rsid w:val="00D37847"/>
    <w:rsid w:val="00D646C5"/>
    <w:rsid w:val="00D66ED1"/>
    <w:rsid w:val="00D90FD4"/>
    <w:rsid w:val="00D91E9F"/>
    <w:rsid w:val="00D969B8"/>
    <w:rsid w:val="00DC0A68"/>
    <w:rsid w:val="00DE6BB0"/>
    <w:rsid w:val="00E10796"/>
    <w:rsid w:val="00E25F6B"/>
    <w:rsid w:val="00E32305"/>
    <w:rsid w:val="00E506A3"/>
    <w:rsid w:val="00E51336"/>
    <w:rsid w:val="00E56198"/>
    <w:rsid w:val="00E56EB9"/>
    <w:rsid w:val="00E75146"/>
    <w:rsid w:val="00EC30F0"/>
    <w:rsid w:val="00EC32A0"/>
    <w:rsid w:val="00EC4A5F"/>
    <w:rsid w:val="00ED6529"/>
    <w:rsid w:val="00EE0FAB"/>
    <w:rsid w:val="00EF2406"/>
    <w:rsid w:val="00EF49D0"/>
    <w:rsid w:val="00F156B8"/>
    <w:rsid w:val="00F20392"/>
    <w:rsid w:val="00F33B48"/>
    <w:rsid w:val="00F41AB5"/>
    <w:rsid w:val="00F56C29"/>
    <w:rsid w:val="00F620E5"/>
    <w:rsid w:val="00F6572B"/>
    <w:rsid w:val="00F65E10"/>
    <w:rsid w:val="00F717CA"/>
    <w:rsid w:val="00F7453C"/>
    <w:rsid w:val="00F75312"/>
    <w:rsid w:val="00F834FB"/>
    <w:rsid w:val="00F97D61"/>
    <w:rsid w:val="00FA01B0"/>
    <w:rsid w:val="00FA2155"/>
    <w:rsid w:val="00FB5332"/>
    <w:rsid w:val="00FE039C"/>
    <w:rsid w:val="00FE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17062"/>
  <w15:docId w15:val="{310B0A69-688F-4D7A-98C7-71A88E3C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92692">
      <w:bodyDiv w:val="1"/>
      <w:marLeft w:val="0"/>
      <w:marRight w:val="0"/>
      <w:marTop w:val="0"/>
      <w:marBottom w:val="0"/>
      <w:divBdr>
        <w:top w:val="none" w:sz="0" w:space="0" w:color="auto"/>
        <w:left w:val="none" w:sz="0" w:space="0" w:color="auto"/>
        <w:bottom w:val="none" w:sz="0" w:space="0" w:color="auto"/>
        <w:right w:val="none" w:sz="0" w:space="0" w:color="auto"/>
      </w:divBdr>
    </w:div>
    <w:div w:id="18700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583</Words>
  <Characters>3796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 Zerbinati</cp:lastModifiedBy>
  <cp:revision>12</cp:revision>
  <cp:lastPrinted>2017-04-19T10:23:00Z</cp:lastPrinted>
  <dcterms:created xsi:type="dcterms:W3CDTF">2024-04-22T09:06:00Z</dcterms:created>
  <dcterms:modified xsi:type="dcterms:W3CDTF">2024-06-25T08:41:00Z</dcterms:modified>
</cp:coreProperties>
</file>