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3C" w:rsidRDefault="002D534E" w:rsidP="000B772F">
      <w:pPr>
        <w:spacing w:line="240" w:lineRule="auto"/>
        <w:rPr>
          <w:rFonts w:cs="Arial"/>
          <w:i/>
          <w:sz w:val="22"/>
        </w:rPr>
      </w:pPr>
      <w:bookmarkStart w:id="0" w:name="_GoBack"/>
      <w:bookmarkEnd w:id="0"/>
      <w:r w:rsidRPr="002D534E">
        <w:rPr>
          <w:rFonts w:cs="Arial"/>
          <w:sz w:val="22"/>
        </w:rPr>
        <w:t xml:space="preserve">Presentazione di una lista dettagliata delle attività più significative di training e/o di consulenza relative ai temi descritti nel punto 2 negli ultimi 3 anni, </w:t>
      </w:r>
      <w:r w:rsidR="00E83F13">
        <w:rPr>
          <w:rFonts w:cs="Arial"/>
          <w:sz w:val="22"/>
        </w:rPr>
        <w:t xml:space="preserve">con indicato il titolo, il committente, </w:t>
      </w:r>
      <w:r w:rsidRPr="002D534E">
        <w:rPr>
          <w:rFonts w:cs="Arial"/>
          <w:sz w:val="22"/>
        </w:rPr>
        <w:t>la tipologia di destinatari, il periodo di realizzazione dell’interven</w:t>
      </w:r>
      <w:r>
        <w:rPr>
          <w:rFonts w:cs="Arial"/>
          <w:sz w:val="22"/>
        </w:rPr>
        <w:t>to e la sua durata</w:t>
      </w:r>
    </w:p>
    <w:p w:rsidR="00492B3C" w:rsidRDefault="00492B3C" w:rsidP="000B772F">
      <w:pPr>
        <w:spacing w:line="240" w:lineRule="auto"/>
        <w:rPr>
          <w:rFonts w:cs="Arial"/>
          <w:i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8"/>
        <w:gridCol w:w="1515"/>
        <w:gridCol w:w="936"/>
        <w:gridCol w:w="1273"/>
        <w:gridCol w:w="1585"/>
        <w:gridCol w:w="1390"/>
        <w:gridCol w:w="1501"/>
      </w:tblGrid>
      <w:tr w:rsidR="00E83F13" w:rsidTr="00E83F13">
        <w:tc>
          <w:tcPr>
            <w:tcW w:w="1496" w:type="dxa"/>
          </w:tcPr>
          <w:p w:rsidR="00E83F13" w:rsidRDefault="00E83F13" w:rsidP="000B772F">
            <w:pPr>
              <w:spacing w:line="240" w:lineRule="auto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Tipologia di attività:</w:t>
            </w:r>
          </w:p>
          <w:p w:rsidR="00E83F13" w:rsidRDefault="00E83F13" w:rsidP="000B772F">
            <w:pPr>
              <w:spacing w:line="240" w:lineRule="auto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consulenza</w:t>
            </w:r>
          </w:p>
          <w:p w:rsidR="00E83F13" w:rsidRDefault="00E83F13" w:rsidP="000B772F">
            <w:pPr>
              <w:spacing w:line="240" w:lineRule="auto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formazione</w:t>
            </w:r>
          </w:p>
        </w:tc>
        <w:tc>
          <w:tcPr>
            <w:tcW w:w="1549" w:type="dxa"/>
          </w:tcPr>
          <w:p w:rsidR="00E83F13" w:rsidRDefault="00E83F13" w:rsidP="000B772F">
            <w:pPr>
              <w:spacing w:line="240" w:lineRule="auto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Committente</w:t>
            </w:r>
          </w:p>
        </w:tc>
        <w:tc>
          <w:tcPr>
            <w:tcW w:w="1059" w:type="dxa"/>
          </w:tcPr>
          <w:p w:rsidR="00E83F13" w:rsidRDefault="00E83F13" w:rsidP="000B772F">
            <w:pPr>
              <w:spacing w:line="240" w:lineRule="auto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Titolo</w:t>
            </w:r>
          </w:p>
        </w:tc>
        <w:tc>
          <w:tcPr>
            <w:tcW w:w="1400" w:type="dxa"/>
          </w:tcPr>
          <w:p w:rsidR="00E83F13" w:rsidRDefault="00E83F13" w:rsidP="000B772F">
            <w:pPr>
              <w:spacing w:line="240" w:lineRule="auto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Durata</w:t>
            </w:r>
          </w:p>
          <w:p w:rsidR="00E83F13" w:rsidRDefault="00E83F13" w:rsidP="000B772F">
            <w:pPr>
              <w:spacing w:line="240" w:lineRule="auto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(In ore o giornate)</w:t>
            </w:r>
          </w:p>
        </w:tc>
        <w:tc>
          <w:tcPr>
            <w:tcW w:w="1593" w:type="dxa"/>
          </w:tcPr>
          <w:p w:rsidR="00E83F13" w:rsidRDefault="00E83F13" w:rsidP="000B772F">
            <w:pPr>
              <w:spacing w:line="240" w:lineRule="auto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Oggetto dell’intervento</w:t>
            </w:r>
          </w:p>
        </w:tc>
        <w:tc>
          <w:tcPr>
            <w:tcW w:w="1472" w:type="dxa"/>
          </w:tcPr>
          <w:p w:rsidR="00E83F13" w:rsidRDefault="00E83F13" w:rsidP="00E83F13">
            <w:pPr>
              <w:spacing w:line="240" w:lineRule="auto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Destinatari</w:t>
            </w:r>
          </w:p>
        </w:tc>
        <w:tc>
          <w:tcPr>
            <w:tcW w:w="1059" w:type="dxa"/>
          </w:tcPr>
          <w:p w:rsidR="00E83F13" w:rsidRDefault="00E83F13" w:rsidP="000B772F">
            <w:pPr>
              <w:spacing w:line="240" w:lineRule="auto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Periodo di realizzazione</w:t>
            </w:r>
          </w:p>
        </w:tc>
      </w:tr>
      <w:tr w:rsidR="00E83F13" w:rsidTr="00E83F13">
        <w:tc>
          <w:tcPr>
            <w:tcW w:w="1496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549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059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400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593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472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059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</w:tr>
      <w:tr w:rsidR="00E83F13" w:rsidTr="00E83F13">
        <w:tc>
          <w:tcPr>
            <w:tcW w:w="1496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549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059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400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593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472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059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</w:tr>
      <w:tr w:rsidR="00E83F13" w:rsidTr="00E83F13">
        <w:tc>
          <w:tcPr>
            <w:tcW w:w="1496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549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059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400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593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472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059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</w:tr>
      <w:tr w:rsidR="00E83F13" w:rsidTr="00E83F13">
        <w:tc>
          <w:tcPr>
            <w:tcW w:w="1496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549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059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400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593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472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059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</w:tr>
      <w:tr w:rsidR="00E83F13" w:rsidTr="00E83F13">
        <w:tc>
          <w:tcPr>
            <w:tcW w:w="1496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549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059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400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593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472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059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</w:tr>
      <w:tr w:rsidR="00E83F13" w:rsidTr="00E83F13">
        <w:tc>
          <w:tcPr>
            <w:tcW w:w="1496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549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059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400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593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472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059" w:type="dxa"/>
          </w:tcPr>
          <w:p w:rsidR="00E83F13" w:rsidRPr="00E83F13" w:rsidRDefault="00E83F13" w:rsidP="000B772F">
            <w:pPr>
              <w:spacing w:line="240" w:lineRule="auto"/>
              <w:rPr>
                <w:rFonts w:cs="Arial"/>
                <w:b/>
                <w:sz w:val="22"/>
              </w:rPr>
            </w:pPr>
          </w:p>
        </w:tc>
      </w:tr>
    </w:tbl>
    <w:p w:rsidR="00492B3C" w:rsidRDefault="00492B3C" w:rsidP="000B772F">
      <w:pPr>
        <w:spacing w:line="240" w:lineRule="auto"/>
        <w:rPr>
          <w:rFonts w:cs="Arial"/>
          <w:i/>
          <w:sz w:val="22"/>
        </w:rPr>
      </w:pPr>
    </w:p>
    <w:p w:rsidR="002D534E" w:rsidRDefault="002D534E" w:rsidP="000B772F">
      <w:pPr>
        <w:spacing w:line="240" w:lineRule="auto"/>
        <w:rPr>
          <w:rFonts w:cs="Arial"/>
          <w:i/>
          <w:sz w:val="22"/>
        </w:rPr>
      </w:pPr>
    </w:p>
    <w:p w:rsidR="002D534E" w:rsidRDefault="002D534E" w:rsidP="000B772F">
      <w:pPr>
        <w:spacing w:line="240" w:lineRule="auto"/>
        <w:rPr>
          <w:rFonts w:cs="Arial"/>
          <w:i/>
          <w:sz w:val="22"/>
        </w:rPr>
      </w:pPr>
    </w:p>
    <w:p w:rsidR="000B772F" w:rsidRPr="000B772F" w:rsidRDefault="000B772F" w:rsidP="000B772F">
      <w:pPr>
        <w:spacing w:line="240" w:lineRule="auto"/>
        <w:rPr>
          <w:rFonts w:cs="Arial"/>
          <w:i/>
          <w:sz w:val="22"/>
        </w:rPr>
      </w:pPr>
      <w:r w:rsidRPr="000B772F">
        <w:rPr>
          <w:rFonts w:cs="Arial"/>
          <w:i/>
          <w:sz w:val="22"/>
        </w:rPr>
        <w:t xml:space="preserve">Da completare in lingua italiana </w:t>
      </w:r>
      <w:r w:rsidR="00326583">
        <w:rPr>
          <w:rFonts w:cs="Arial"/>
          <w:i/>
          <w:sz w:val="22"/>
        </w:rPr>
        <w:t xml:space="preserve">e replicare </w:t>
      </w:r>
      <w:r w:rsidRPr="000B772F">
        <w:rPr>
          <w:rFonts w:cs="Arial"/>
          <w:i/>
          <w:sz w:val="22"/>
        </w:rPr>
        <w:t>per ciascun modulo per il quale ci si candida</w:t>
      </w:r>
    </w:p>
    <w:p w:rsidR="000B772F" w:rsidRDefault="000B772F" w:rsidP="000B772F">
      <w:pPr>
        <w:spacing w:line="240" w:lineRule="auto"/>
        <w:rPr>
          <w:rFonts w:cs="Arial"/>
          <w:sz w:val="22"/>
        </w:rPr>
      </w:pPr>
    </w:p>
    <w:p w:rsidR="000B772F" w:rsidRDefault="002D534E" w:rsidP="002D534E">
      <w:pPr>
        <w:spacing w:line="240" w:lineRule="auto"/>
        <w:rPr>
          <w:rFonts w:cs="Arial"/>
          <w:sz w:val="22"/>
        </w:rPr>
      </w:pPr>
      <w:r w:rsidRPr="002D534E">
        <w:rPr>
          <w:rFonts w:cs="Arial"/>
          <w:sz w:val="22"/>
        </w:rPr>
        <w:t xml:space="preserve">Proposta formativa per un’attività formativa di gruppo della durata di 8 ore relativa ad uno dei possibili temi legati all’ambito di riferimento, per ciascuno dei moduli per i quali ci si candida, </w:t>
      </w:r>
    </w:p>
    <w:p w:rsidR="000B772F" w:rsidRPr="00636EDF" w:rsidRDefault="000B772F" w:rsidP="000B772F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Modulo</w:t>
      </w:r>
      <w:r w:rsidRPr="00636EDF">
        <w:rPr>
          <w:rFonts w:cs="Arial"/>
          <w:sz w:val="22"/>
        </w:rPr>
        <w:t xml:space="preserve"> </w:t>
      </w:r>
    </w:p>
    <w:p w:rsidR="00492B3C" w:rsidRPr="00492B3C" w:rsidRDefault="00492B3C" w:rsidP="00492B3C">
      <w:pPr>
        <w:pStyle w:val="Paragrafoelenco"/>
        <w:numPr>
          <w:ilvl w:val="0"/>
          <w:numId w:val="4"/>
        </w:numPr>
        <w:spacing w:line="240" w:lineRule="auto"/>
        <w:rPr>
          <w:rFonts w:cs="Arial"/>
          <w:sz w:val="22"/>
        </w:rPr>
      </w:pPr>
      <w:r w:rsidRPr="00492B3C">
        <w:rPr>
          <w:rFonts w:cs="Arial"/>
          <w:sz w:val="22"/>
        </w:rPr>
        <w:t xml:space="preserve">Ambito economico: </w:t>
      </w:r>
      <w:r>
        <w:rPr>
          <w:rFonts w:cs="Arial"/>
          <w:sz w:val="22"/>
        </w:rPr>
        <w:t>r</w:t>
      </w:r>
      <w:r w:rsidRPr="00492B3C">
        <w:rPr>
          <w:rFonts w:cs="Arial"/>
          <w:sz w:val="22"/>
        </w:rPr>
        <w:t xml:space="preserve">ealizzazione di Business Plan su attività legate ad </w:t>
      </w:r>
      <w:proofErr w:type="spellStart"/>
      <w:r w:rsidRPr="00492B3C">
        <w:rPr>
          <w:rFonts w:cs="Arial"/>
          <w:sz w:val="22"/>
        </w:rPr>
        <w:t>Intangible</w:t>
      </w:r>
      <w:proofErr w:type="spellEnd"/>
      <w:r w:rsidRPr="00492B3C">
        <w:rPr>
          <w:rFonts w:cs="Arial"/>
          <w:sz w:val="22"/>
        </w:rPr>
        <w:t xml:space="preserve"> Cultural Heritage (ICH);</w:t>
      </w:r>
    </w:p>
    <w:p w:rsidR="00492B3C" w:rsidRPr="00492B3C" w:rsidRDefault="00492B3C" w:rsidP="00492B3C">
      <w:pPr>
        <w:pStyle w:val="Paragrafoelenco"/>
        <w:numPr>
          <w:ilvl w:val="0"/>
          <w:numId w:val="4"/>
        </w:numPr>
        <w:spacing w:line="240" w:lineRule="auto"/>
        <w:rPr>
          <w:rFonts w:cs="Arial"/>
          <w:sz w:val="22"/>
        </w:rPr>
      </w:pPr>
      <w:r w:rsidRPr="00492B3C">
        <w:rPr>
          <w:rFonts w:cs="Arial"/>
          <w:sz w:val="22"/>
        </w:rPr>
        <w:t xml:space="preserve">Ambito finanziario: </w:t>
      </w:r>
      <w:r>
        <w:rPr>
          <w:rFonts w:cs="Arial"/>
          <w:sz w:val="22"/>
        </w:rPr>
        <w:t>modalità di finanziamento</w:t>
      </w:r>
      <w:r w:rsidRPr="00492B3C">
        <w:rPr>
          <w:rFonts w:cs="Arial"/>
          <w:sz w:val="22"/>
        </w:rPr>
        <w:t xml:space="preserve"> di attività legate ad ICH, principalmente </w:t>
      </w:r>
      <w:proofErr w:type="spellStart"/>
      <w:r w:rsidRPr="00492B3C">
        <w:rPr>
          <w:rFonts w:cs="Arial"/>
          <w:sz w:val="22"/>
        </w:rPr>
        <w:t>crowdfunding</w:t>
      </w:r>
      <w:proofErr w:type="spellEnd"/>
      <w:r w:rsidRPr="00492B3C">
        <w:rPr>
          <w:rFonts w:cs="Arial"/>
          <w:sz w:val="22"/>
        </w:rPr>
        <w:t>;</w:t>
      </w:r>
    </w:p>
    <w:p w:rsidR="00492B3C" w:rsidRPr="00492B3C" w:rsidRDefault="00492B3C" w:rsidP="00492B3C">
      <w:pPr>
        <w:pStyle w:val="Paragrafoelenco"/>
        <w:numPr>
          <w:ilvl w:val="0"/>
          <w:numId w:val="4"/>
        </w:numPr>
        <w:spacing w:line="240" w:lineRule="auto"/>
        <w:rPr>
          <w:rFonts w:cs="Arial"/>
          <w:sz w:val="22"/>
        </w:rPr>
      </w:pPr>
      <w:r w:rsidRPr="00492B3C">
        <w:rPr>
          <w:rFonts w:cs="Arial"/>
          <w:sz w:val="22"/>
        </w:rPr>
        <w:t>Ambito comunicazione: strategie e strumenti di comunicazione per nuove imprese in ambito ICH;</w:t>
      </w:r>
    </w:p>
    <w:p w:rsidR="00492B3C" w:rsidRPr="00492B3C" w:rsidRDefault="00492B3C" w:rsidP="00492B3C">
      <w:pPr>
        <w:pStyle w:val="Paragrafoelenco"/>
        <w:numPr>
          <w:ilvl w:val="0"/>
          <w:numId w:val="4"/>
        </w:numPr>
        <w:spacing w:line="240" w:lineRule="auto"/>
        <w:rPr>
          <w:rFonts w:cs="Arial"/>
          <w:sz w:val="22"/>
        </w:rPr>
      </w:pPr>
      <w:r w:rsidRPr="00492B3C">
        <w:rPr>
          <w:rFonts w:cs="Arial"/>
          <w:sz w:val="22"/>
        </w:rPr>
        <w:t xml:space="preserve">Ambito Proprietà Intellettuale (IPR): promozione e protezione marchi legati ad </w:t>
      </w:r>
      <w:proofErr w:type="spellStart"/>
      <w:r w:rsidRPr="00492B3C">
        <w:rPr>
          <w:rFonts w:cs="Arial"/>
          <w:sz w:val="22"/>
        </w:rPr>
        <w:t>asset</w:t>
      </w:r>
      <w:proofErr w:type="spellEnd"/>
      <w:r w:rsidRPr="00492B3C">
        <w:rPr>
          <w:rFonts w:cs="Arial"/>
          <w:sz w:val="22"/>
        </w:rPr>
        <w:t xml:space="preserve"> culturali o locali.</w:t>
      </w:r>
    </w:p>
    <w:p w:rsidR="000B772F" w:rsidRPr="00492B3C" w:rsidRDefault="000B772F" w:rsidP="000B772F">
      <w:pPr>
        <w:spacing w:line="240" w:lineRule="auto"/>
        <w:rPr>
          <w:rFonts w:cs="Arial"/>
          <w:sz w:val="22"/>
        </w:rPr>
      </w:pPr>
    </w:p>
    <w:p w:rsidR="006F0F23" w:rsidRPr="00492B3C" w:rsidRDefault="006F0F23" w:rsidP="000B772F">
      <w:pPr>
        <w:spacing w:line="240" w:lineRule="auto"/>
        <w:rPr>
          <w:rFonts w:cs="Arial"/>
          <w:sz w:val="22"/>
        </w:rPr>
      </w:pPr>
    </w:p>
    <w:p w:rsidR="006F0F23" w:rsidRPr="000B772F" w:rsidRDefault="006F0F23" w:rsidP="000B772F">
      <w:pPr>
        <w:spacing w:line="240" w:lineRule="auto"/>
        <w:rPr>
          <w:rFonts w:cs="Arial"/>
          <w:sz w:val="22"/>
        </w:rPr>
      </w:pPr>
      <w:r w:rsidRPr="000B772F">
        <w:rPr>
          <w:rFonts w:cs="Arial"/>
          <w:sz w:val="22"/>
        </w:rPr>
        <w:t>Obiettivi: (massimo 1000 caratteri)</w:t>
      </w:r>
    </w:p>
    <w:p w:rsidR="006F0F23" w:rsidRPr="000B772F" w:rsidRDefault="006F0F23" w:rsidP="000B772F">
      <w:pPr>
        <w:spacing w:line="240" w:lineRule="auto"/>
        <w:rPr>
          <w:rFonts w:cs="Arial"/>
          <w:sz w:val="22"/>
        </w:rPr>
      </w:pPr>
    </w:p>
    <w:p w:rsidR="006F0F23" w:rsidRPr="000B772F" w:rsidRDefault="006F0F23" w:rsidP="000B772F">
      <w:pPr>
        <w:spacing w:line="240" w:lineRule="auto"/>
        <w:rPr>
          <w:rFonts w:cs="Arial"/>
          <w:sz w:val="22"/>
        </w:rPr>
      </w:pPr>
    </w:p>
    <w:p w:rsidR="006F0F23" w:rsidRPr="000B772F" w:rsidRDefault="006F0F23" w:rsidP="000B772F">
      <w:pPr>
        <w:spacing w:line="240" w:lineRule="auto"/>
        <w:rPr>
          <w:rFonts w:cs="Arial"/>
          <w:sz w:val="22"/>
        </w:rPr>
      </w:pPr>
      <w:r w:rsidRPr="000B772F">
        <w:rPr>
          <w:rFonts w:cs="Arial"/>
          <w:sz w:val="22"/>
        </w:rPr>
        <w:t xml:space="preserve">Metodologia </w:t>
      </w:r>
      <w:r w:rsidR="000B772F">
        <w:rPr>
          <w:rFonts w:cs="Arial"/>
          <w:sz w:val="22"/>
        </w:rPr>
        <w:t>(</w:t>
      </w:r>
      <w:r w:rsidRPr="000B772F">
        <w:rPr>
          <w:rFonts w:cs="Arial"/>
          <w:sz w:val="22"/>
        </w:rPr>
        <w:t>massimo 1000 caratteri)</w:t>
      </w:r>
    </w:p>
    <w:p w:rsidR="006F0F23" w:rsidRPr="000B772F" w:rsidRDefault="006F0F23" w:rsidP="000B772F">
      <w:pPr>
        <w:spacing w:line="240" w:lineRule="auto"/>
        <w:rPr>
          <w:rFonts w:cs="Arial"/>
          <w:sz w:val="22"/>
        </w:rPr>
      </w:pPr>
    </w:p>
    <w:p w:rsidR="006F0F23" w:rsidRPr="000B772F" w:rsidRDefault="006F0F23" w:rsidP="000B772F">
      <w:pPr>
        <w:spacing w:line="240" w:lineRule="auto"/>
        <w:rPr>
          <w:rFonts w:cs="Arial"/>
          <w:sz w:val="22"/>
        </w:rPr>
      </w:pPr>
    </w:p>
    <w:p w:rsidR="006F0F23" w:rsidRPr="000B772F" w:rsidRDefault="006F0F23" w:rsidP="000B772F">
      <w:pPr>
        <w:spacing w:line="240" w:lineRule="auto"/>
        <w:rPr>
          <w:rFonts w:cs="Arial"/>
          <w:sz w:val="22"/>
        </w:rPr>
      </w:pPr>
      <w:r w:rsidRPr="000B772F">
        <w:rPr>
          <w:rFonts w:cs="Arial"/>
          <w:sz w:val="22"/>
        </w:rPr>
        <w:t>Programma di dettaglio (massimo 2000 caratteri)</w:t>
      </w:r>
    </w:p>
    <w:p w:rsidR="006F0F23" w:rsidRPr="000B772F" w:rsidRDefault="006F0F23" w:rsidP="000B772F">
      <w:pPr>
        <w:spacing w:line="240" w:lineRule="auto"/>
        <w:rPr>
          <w:rFonts w:cs="Arial"/>
          <w:sz w:val="22"/>
        </w:rPr>
      </w:pPr>
    </w:p>
    <w:p w:rsidR="006F0F23" w:rsidRPr="000B772F" w:rsidRDefault="006F0F23" w:rsidP="000B772F">
      <w:pPr>
        <w:spacing w:line="240" w:lineRule="auto"/>
        <w:rPr>
          <w:rFonts w:cs="Arial"/>
          <w:sz w:val="22"/>
        </w:rPr>
      </w:pPr>
      <w:r w:rsidRPr="000B772F">
        <w:rPr>
          <w:rFonts w:cs="Arial"/>
          <w:sz w:val="22"/>
        </w:rPr>
        <w:t>Materiali di supporto (massimo 1000 caratteri)</w:t>
      </w:r>
    </w:p>
    <w:sectPr w:rsidR="006F0F23" w:rsidRPr="000B772F" w:rsidSect="003619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5FF" w:rsidRDefault="004C45FF" w:rsidP="004C45FF">
      <w:pPr>
        <w:spacing w:line="240" w:lineRule="auto"/>
      </w:pPr>
      <w:r>
        <w:separator/>
      </w:r>
    </w:p>
  </w:endnote>
  <w:endnote w:type="continuationSeparator" w:id="0">
    <w:p w:rsidR="004C45FF" w:rsidRDefault="004C45FF" w:rsidP="004C4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5FF" w:rsidRDefault="004C45FF" w:rsidP="004C45FF">
      <w:pPr>
        <w:spacing w:line="240" w:lineRule="auto"/>
      </w:pPr>
      <w:r>
        <w:separator/>
      </w:r>
    </w:p>
  </w:footnote>
  <w:footnote w:type="continuationSeparator" w:id="0">
    <w:p w:rsidR="004C45FF" w:rsidRDefault="004C45FF" w:rsidP="004C4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3C" w:rsidRPr="002B3012" w:rsidRDefault="00492B3C" w:rsidP="00492B3C">
    <w:pPr>
      <w:spacing w:line="240" w:lineRule="auto"/>
      <w:jc w:val="center"/>
      <w:rPr>
        <w:rFonts w:cs="Arial"/>
        <w:b/>
        <w:bCs/>
        <w:sz w:val="24"/>
        <w:szCs w:val="24"/>
      </w:rPr>
    </w:pPr>
    <w:r w:rsidRPr="002B3012">
      <w:rPr>
        <w:rFonts w:cs="Arial"/>
        <w:b/>
        <w:bCs/>
        <w:sz w:val="24"/>
        <w:szCs w:val="24"/>
      </w:rPr>
      <w:t xml:space="preserve">Docenza e </w:t>
    </w:r>
    <w:r>
      <w:rPr>
        <w:rFonts w:cs="Arial"/>
        <w:b/>
        <w:bCs/>
        <w:sz w:val="24"/>
        <w:szCs w:val="24"/>
      </w:rPr>
      <w:t>Accompagnamento individuale</w:t>
    </w:r>
    <w:r w:rsidRPr="002B3012">
      <w:rPr>
        <w:rFonts w:cs="Arial"/>
        <w:b/>
        <w:bCs/>
        <w:sz w:val="24"/>
        <w:szCs w:val="24"/>
      </w:rPr>
      <w:t xml:space="preserve"> nell’ambito del</w:t>
    </w:r>
  </w:p>
  <w:p w:rsidR="00492B3C" w:rsidRPr="002B3012" w:rsidRDefault="00492B3C" w:rsidP="00492B3C">
    <w:pPr>
      <w:spacing w:line="240" w:lineRule="auto"/>
      <w:jc w:val="center"/>
      <w:rPr>
        <w:rFonts w:cs="Arial"/>
        <w:b/>
        <w:bCs/>
        <w:sz w:val="24"/>
        <w:szCs w:val="24"/>
        <w:lang w:val="en-US"/>
      </w:rPr>
    </w:pPr>
    <w:proofErr w:type="spellStart"/>
    <w:r w:rsidRPr="002B3012">
      <w:rPr>
        <w:rFonts w:cs="Arial"/>
        <w:b/>
        <w:bCs/>
        <w:sz w:val="24"/>
        <w:szCs w:val="24"/>
        <w:lang w:val="en-US"/>
      </w:rPr>
      <w:t>Progetto</w:t>
    </w:r>
    <w:proofErr w:type="spellEnd"/>
    <w:r w:rsidRPr="002B3012">
      <w:rPr>
        <w:rFonts w:cs="Arial"/>
        <w:b/>
        <w:bCs/>
        <w:sz w:val="24"/>
        <w:szCs w:val="24"/>
        <w:lang w:val="en-US"/>
      </w:rPr>
      <w:t xml:space="preserve"> Artistic - Valorization of Intangible Cultural Heritage (ICH) Assets for local sustainable development in CE Regions</w:t>
    </w:r>
  </w:p>
  <w:p w:rsidR="00492B3C" w:rsidRPr="002B3012" w:rsidRDefault="00492B3C" w:rsidP="00492B3C">
    <w:pPr>
      <w:spacing w:line="240" w:lineRule="auto"/>
      <w:jc w:val="center"/>
      <w:rPr>
        <w:rFonts w:cs="Arial"/>
        <w:b/>
        <w:bCs/>
        <w:sz w:val="24"/>
        <w:szCs w:val="24"/>
      </w:rPr>
    </w:pPr>
    <w:r w:rsidRPr="002B3012">
      <w:rPr>
        <w:rFonts w:cs="Arial"/>
        <w:b/>
        <w:bCs/>
        <w:sz w:val="24"/>
        <w:szCs w:val="24"/>
      </w:rPr>
      <w:t>Codice Progetto CE1152, Codice CUP: F12I17000010001</w:t>
    </w:r>
  </w:p>
  <w:p w:rsidR="000B772F" w:rsidRPr="00636EDF" w:rsidRDefault="00E83F13" w:rsidP="000B772F">
    <w:pPr>
      <w:spacing w:line="240" w:lineRule="auto"/>
      <w:jc w:val="center"/>
      <w:rPr>
        <w:rFonts w:cs="Arial"/>
        <w:b/>
        <w:bCs/>
        <w:sz w:val="22"/>
      </w:rPr>
    </w:pPr>
    <w:r>
      <w:rPr>
        <w:rFonts w:cs="Arial"/>
        <w:b/>
        <w:bCs/>
        <w:sz w:val="22"/>
      </w:rPr>
      <w:t>allegato 2</w:t>
    </w:r>
  </w:p>
  <w:p w:rsidR="004C45FF" w:rsidRDefault="004C45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3387"/>
    <w:multiLevelType w:val="hybridMultilevel"/>
    <w:tmpl w:val="DC2ACA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7123F"/>
    <w:multiLevelType w:val="hybridMultilevel"/>
    <w:tmpl w:val="3E189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D1035"/>
    <w:multiLevelType w:val="hybridMultilevel"/>
    <w:tmpl w:val="D92A9FE0"/>
    <w:lvl w:ilvl="0" w:tplc="206E6D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9314D"/>
    <w:multiLevelType w:val="hybridMultilevel"/>
    <w:tmpl w:val="19866EF6"/>
    <w:lvl w:ilvl="0" w:tplc="206E6D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23"/>
    <w:rsid w:val="0000407E"/>
    <w:rsid w:val="000B772F"/>
    <w:rsid w:val="002D534E"/>
    <w:rsid w:val="00326583"/>
    <w:rsid w:val="00361907"/>
    <w:rsid w:val="00492B3C"/>
    <w:rsid w:val="004C45FF"/>
    <w:rsid w:val="006C11E7"/>
    <w:rsid w:val="006F0F23"/>
    <w:rsid w:val="00771298"/>
    <w:rsid w:val="00C41BC0"/>
    <w:rsid w:val="00C52D85"/>
    <w:rsid w:val="00E8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B17AC-1655-42E0-BD81-DB5696B6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0F23"/>
    <w:pPr>
      <w:spacing w:after="0" w:line="276" w:lineRule="auto"/>
      <w:jc w:val="both"/>
    </w:pPr>
    <w:rPr>
      <w:rFonts w:ascii="Arial" w:eastAsia="Calibri" w:hAnsi="Arial" w:cs="Times New Roman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45F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5FF"/>
    <w:rPr>
      <w:rFonts w:ascii="Arial" w:eastAsia="Calibri" w:hAnsi="Arial" w:cs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4C45F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5FF"/>
    <w:rPr>
      <w:rFonts w:ascii="Arial" w:eastAsia="Calibri" w:hAnsi="Arial" w:cs="Times New Roman"/>
      <w:sz w:val="20"/>
    </w:rPr>
  </w:style>
  <w:style w:type="paragraph" w:styleId="Paragrafoelenco">
    <w:name w:val="List Paragraph"/>
    <w:basedOn w:val="Normale"/>
    <w:uiPriority w:val="34"/>
    <w:qFormat/>
    <w:rsid w:val="000B77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83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Bandiera</dc:creator>
  <cp:lastModifiedBy>Franca Bandiera</cp:lastModifiedBy>
  <cp:revision>2</cp:revision>
  <dcterms:created xsi:type="dcterms:W3CDTF">2019-03-28T14:44:00Z</dcterms:created>
  <dcterms:modified xsi:type="dcterms:W3CDTF">2019-03-28T14:44:00Z</dcterms:modified>
</cp:coreProperties>
</file>