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8" w:rsidRDefault="00376478" w:rsidP="00376478">
      <w:pPr>
        <w:jc w:val="center"/>
        <w:rPr>
          <w:rStyle w:val="titolo-big"/>
          <w:b/>
          <w:sz w:val="32"/>
          <w:szCs w:val="32"/>
        </w:rPr>
      </w:pPr>
      <w:r>
        <w:rPr>
          <w:rStyle w:val="titolo-big"/>
          <w:b/>
          <w:sz w:val="32"/>
          <w:szCs w:val="32"/>
        </w:rPr>
        <w:t xml:space="preserve">MODULO </w:t>
      </w:r>
      <w:proofErr w:type="spellStart"/>
      <w:r>
        <w:rPr>
          <w:rStyle w:val="titolo-big"/>
          <w:b/>
          <w:sz w:val="32"/>
          <w:szCs w:val="32"/>
        </w:rPr>
        <w:t>DI</w:t>
      </w:r>
      <w:proofErr w:type="spellEnd"/>
      <w:r>
        <w:rPr>
          <w:rStyle w:val="titolo-big"/>
          <w:b/>
          <w:sz w:val="32"/>
          <w:szCs w:val="32"/>
        </w:rPr>
        <w:t xml:space="preserve"> RICHIESTA VOUCHER </w:t>
      </w:r>
      <w:proofErr w:type="spellStart"/>
      <w:r>
        <w:rPr>
          <w:rStyle w:val="titolo-big"/>
          <w:b/>
          <w:sz w:val="32"/>
          <w:szCs w:val="32"/>
        </w:rPr>
        <w:t>DI</w:t>
      </w:r>
      <w:proofErr w:type="spellEnd"/>
      <w:r>
        <w:rPr>
          <w:rStyle w:val="titolo-big"/>
          <w:b/>
          <w:sz w:val="32"/>
          <w:szCs w:val="32"/>
        </w:rPr>
        <w:t xml:space="preserve"> CONSULENZA</w:t>
      </w:r>
    </w:p>
    <w:p w:rsidR="00376478" w:rsidRDefault="00376478" w:rsidP="00376478"/>
    <w:p w:rsidR="00376478" w:rsidRDefault="00376478" w:rsidP="00376478"/>
    <w:p w:rsidR="00376478" w:rsidRDefault="00376478" w:rsidP="00376478">
      <w:pPr>
        <w:jc w:val="center"/>
        <w:rPr>
          <w:b/>
          <w:bCs/>
          <w:i/>
          <w:iCs/>
          <w:sz w:val="26"/>
          <w:szCs w:val="26"/>
        </w:rPr>
      </w:pPr>
    </w:p>
    <w:p w:rsidR="00376478" w:rsidRDefault="00376478" w:rsidP="00376478">
      <w:r>
        <w:rPr>
          <w:rFonts w:ascii="Times New Roman" w:eastAsia="Times New Roman" w:hAnsi="Times New Roman"/>
          <w:b/>
          <w:bCs/>
          <w:i/>
          <w:iCs/>
          <w:noProof/>
          <w:sz w:val="26"/>
          <w:szCs w:val="26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1737360</wp:posOffset>
            </wp:positionH>
            <wp:positionV relativeFrom="margin">
              <wp:posOffset>992505</wp:posOffset>
            </wp:positionV>
            <wp:extent cx="2705100" cy="1279525"/>
            <wp:effectExtent l="19050" t="0" r="0" b="0"/>
            <wp:wrapSquare wrapText="bothSides"/>
            <wp:docPr id="6" name="Immagine 10" descr="imagesW02D855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agesW02D855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478" w:rsidRDefault="00376478" w:rsidP="00376478">
      <w:pPr>
        <w:pStyle w:val="NormaleWeb"/>
      </w:pPr>
      <w:r>
        <w:t>:</w:t>
      </w:r>
    </w:p>
    <w:p w:rsidR="00376478" w:rsidRDefault="00376478" w:rsidP="00376478">
      <w:pPr>
        <w:pStyle w:val="NormaleWeb"/>
      </w:pPr>
    </w:p>
    <w:p w:rsidR="00376478" w:rsidRDefault="00376478" w:rsidP="00376478">
      <w:pPr>
        <w:pStyle w:val="NormaleWeb"/>
      </w:pPr>
    </w:p>
    <w:p w:rsidR="00376478" w:rsidRDefault="00376478" w:rsidP="00376478">
      <w:pPr>
        <w:pStyle w:val="NormaleWeb"/>
      </w:pPr>
    </w:p>
    <w:p w:rsidR="00376478" w:rsidRDefault="00376478" w:rsidP="00376478">
      <w:pPr>
        <w:pStyle w:val="NormaleWeb"/>
      </w:pPr>
    </w:p>
    <w:p w:rsidR="00376478" w:rsidRPr="00BC0C81" w:rsidRDefault="00376478" w:rsidP="00376478">
      <w:pPr>
        <w:pStyle w:val="NormaleWeb"/>
        <w:rPr>
          <w:rFonts w:ascii="Arial" w:hAnsi="Arial" w:cs="Arial"/>
          <w:sz w:val="22"/>
          <w:szCs w:val="22"/>
        </w:rPr>
      </w:pPr>
      <w:r w:rsidRPr="00BC0C81">
        <w:rPr>
          <w:rFonts w:ascii="Arial" w:hAnsi="Arial" w:cs="Arial"/>
          <w:sz w:val="22"/>
          <w:szCs w:val="22"/>
        </w:rPr>
        <w:t xml:space="preserve">IL SOTTOSCRITTO: </w:t>
      </w:r>
    </w:p>
    <w:tbl>
      <w:tblPr>
        <w:tblW w:w="9313" w:type="dxa"/>
        <w:tblInd w:w="9" w:type="dxa"/>
        <w:tblLayout w:type="fixed"/>
        <w:tblLook w:val="0000"/>
      </w:tblPr>
      <w:tblGrid>
        <w:gridCol w:w="2955"/>
        <w:gridCol w:w="6358"/>
      </w:tblGrid>
      <w:tr w:rsidR="00376478" w:rsidTr="00C0750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</w:pPr>
            <w:r>
              <w:t>Cognome e Nome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  <w:rPr>
                <w:szCs w:val="26"/>
              </w:rPr>
            </w:pPr>
          </w:p>
        </w:tc>
      </w:tr>
      <w:tr w:rsidR="00376478" w:rsidTr="00C0750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</w:pPr>
            <w:r>
              <w:t xml:space="preserve">Residenza (via, città, </w:t>
            </w:r>
            <w:proofErr w:type="spellStart"/>
            <w:r>
              <w:t>cap</w:t>
            </w:r>
            <w:proofErr w:type="spellEnd"/>
            <w:r>
              <w:t>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  <w:rPr>
                <w:szCs w:val="26"/>
              </w:rPr>
            </w:pPr>
          </w:p>
        </w:tc>
      </w:tr>
      <w:tr w:rsidR="00376478" w:rsidTr="00C0750B">
        <w:trPr>
          <w:trHeight w:val="198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</w:pPr>
            <w:r>
              <w:t xml:space="preserve">Settore di attività </w:t>
            </w:r>
            <w:r>
              <w:br/>
              <w:t xml:space="preserve">azienda in progetto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376478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AGRICOLTURA</w:t>
            </w:r>
          </w:p>
        </w:tc>
      </w:tr>
      <w:tr w:rsidR="00376478" w:rsidTr="00C0750B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376478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ARTIGIANATO/INDUSTRIA</w:t>
            </w:r>
          </w:p>
        </w:tc>
      </w:tr>
      <w:tr w:rsidR="00376478" w:rsidTr="00C0750B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376478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COMMERCIO</w:t>
            </w:r>
          </w:p>
        </w:tc>
      </w:tr>
      <w:tr w:rsidR="00376478" w:rsidTr="00C0750B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376478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SERVIZI</w:t>
            </w:r>
          </w:p>
        </w:tc>
      </w:tr>
      <w:tr w:rsidR="00376478" w:rsidTr="00C0750B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376478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</w:tr>
      <w:tr w:rsidR="00376478" w:rsidTr="00C0750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217C86" w:rsidP="00BC0C81">
            <w:pPr>
              <w:snapToGrid w:val="0"/>
            </w:pPr>
            <w:r>
              <w:t xml:space="preserve">Impresa o </w:t>
            </w:r>
            <w:r w:rsidR="00376478">
              <w:t xml:space="preserve">Titolo dell'idea d'impresa: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rPr>
                <w:szCs w:val="26"/>
              </w:rPr>
            </w:pPr>
          </w:p>
          <w:p w:rsidR="00376478" w:rsidRDefault="00376478" w:rsidP="00BC0C81">
            <w:pPr>
              <w:spacing w:line="360" w:lineRule="auto"/>
            </w:pPr>
          </w:p>
        </w:tc>
      </w:tr>
      <w:tr w:rsidR="00376478" w:rsidTr="00C0750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</w:pPr>
            <w:r>
              <w:t xml:space="preserve">Telefono 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78" w:rsidRDefault="00376478" w:rsidP="00BC0C81">
            <w:pPr>
              <w:snapToGrid w:val="0"/>
              <w:spacing w:line="480" w:lineRule="auto"/>
              <w:rPr>
                <w:szCs w:val="26"/>
              </w:rPr>
            </w:pPr>
          </w:p>
        </w:tc>
      </w:tr>
    </w:tbl>
    <w:p w:rsidR="00376478" w:rsidRDefault="00376478" w:rsidP="00376478">
      <w:pPr>
        <w:jc w:val="center"/>
      </w:pPr>
    </w:p>
    <w:p w:rsidR="00376478" w:rsidRDefault="00376478" w:rsidP="00376478"/>
    <w:p w:rsidR="00376478" w:rsidRPr="00C0750B" w:rsidRDefault="00376478" w:rsidP="00376478">
      <w:pPr>
        <w:rPr>
          <w:rFonts w:cs="Arial"/>
          <w:szCs w:val="20"/>
        </w:rPr>
      </w:pPr>
      <w:r w:rsidRPr="00C0750B">
        <w:rPr>
          <w:rFonts w:cs="Arial"/>
          <w:caps/>
          <w:szCs w:val="20"/>
        </w:rPr>
        <w:t xml:space="preserve">aderisce </w:t>
      </w:r>
      <w:r w:rsidRPr="00C0750B">
        <w:rPr>
          <w:rFonts w:cs="Arial"/>
          <w:szCs w:val="20"/>
        </w:rPr>
        <w:t>al progetto "</w:t>
      </w:r>
      <w:r w:rsidRPr="00C0750B">
        <w:rPr>
          <w:rFonts w:cs="Arial"/>
          <w:b/>
          <w:szCs w:val="20"/>
        </w:rPr>
        <w:t xml:space="preserve"> </w:t>
      </w:r>
      <w:proofErr w:type="spellStart"/>
      <w:r w:rsidRPr="00C0750B">
        <w:rPr>
          <w:rFonts w:cs="Arial"/>
          <w:b/>
          <w:szCs w:val="20"/>
        </w:rPr>
        <w:t>Start-up</w:t>
      </w:r>
      <w:proofErr w:type="spellEnd"/>
      <w:r w:rsidRPr="00C0750B">
        <w:rPr>
          <w:rFonts w:cs="Arial"/>
          <w:szCs w:val="20"/>
        </w:rPr>
        <w:t xml:space="preserve">" e  </w:t>
      </w:r>
      <w:r w:rsidRPr="00C0750B">
        <w:rPr>
          <w:rFonts w:cs="Arial"/>
          <w:caps/>
          <w:szCs w:val="20"/>
        </w:rPr>
        <w:t xml:space="preserve">richiede </w:t>
      </w:r>
      <w:r w:rsidRPr="00C0750B">
        <w:rPr>
          <w:rFonts w:cs="Arial"/>
          <w:szCs w:val="20"/>
        </w:rPr>
        <w:t>l'erogazione de</w:t>
      </w:r>
      <w:r w:rsidR="00364C43">
        <w:rPr>
          <w:rFonts w:cs="Arial"/>
          <w:szCs w:val="20"/>
        </w:rPr>
        <w:t>l</w:t>
      </w:r>
      <w:r w:rsidRPr="00C0750B">
        <w:rPr>
          <w:rFonts w:cs="Arial"/>
          <w:szCs w:val="20"/>
        </w:rPr>
        <w:t xml:space="preserve"> relativo voucher di consulenza (indicare nelle tabelle sottostanti il servizio prescelto).</w:t>
      </w:r>
    </w:p>
    <w:p w:rsidR="00376478" w:rsidRPr="00C0750B" w:rsidRDefault="00376478" w:rsidP="00376478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C0750B">
        <w:rPr>
          <w:rFonts w:ascii="Arial" w:hAnsi="Arial" w:cs="Arial"/>
          <w:sz w:val="20"/>
          <w:szCs w:val="20"/>
        </w:rPr>
        <w:t xml:space="preserve">Se risulterà idoneo e in possesso dei requisiti richiesti dal regolamento, potrà ricevere il voucher di consulenza corrispondente e le istruzioni per l’erogazione gratuita del servizio. </w:t>
      </w:r>
    </w:p>
    <w:p w:rsidR="00376478" w:rsidRPr="00C0750B" w:rsidRDefault="00376478" w:rsidP="00376478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C0750B">
        <w:rPr>
          <w:rFonts w:ascii="Arial" w:hAnsi="Arial" w:cs="Arial"/>
          <w:sz w:val="20"/>
          <w:szCs w:val="20"/>
        </w:rPr>
        <w:t xml:space="preserve">La preghiamo di scegliere tra i servizi a catalogo quella più utile alle Sue esigenze. </w:t>
      </w:r>
    </w:p>
    <w:p w:rsidR="00376478" w:rsidRPr="00C0750B" w:rsidRDefault="00376478" w:rsidP="00376478">
      <w:pPr>
        <w:rPr>
          <w:rFonts w:ascii="Times New Roman" w:hAnsi="Times New Roman"/>
        </w:rPr>
      </w:pPr>
    </w:p>
    <w:p w:rsidR="00376478" w:rsidRDefault="00376478" w:rsidP="00376478"/>
    <w:p w:rsidR="00376478" w:rsidRDefault="00376478" w:rsidP="00376478"/>
    <w:p w:rsidR="00376478" w:rsidRDefault="00376478" w:rsidP="00B30AC6"/>
    <w:p w:rsidR="00B30AC6" w:rsidRDefault="00B30AC6" w:rsidP="00B30AC6"/>
    <w:p w:rsidR="00B30AC6" w:rsidRDefault="00B30AC6" w:rsidP="00B30AC6"/>
    <w:p w:rsidR="00376478" w:rsidRDefault="00376478" w:rsidP="00376478"/>
    <w:p w:rsidR="00376478" w:rsidRDefault="00376478" w:rsidP="00376478"/>
    <w:p w:rsidR="00376478" w:rsidRDefault="00376478" w:rsidP="00376478"/>
    <w:p w:rsidR="00376478" w:rsidRPr="00C0750B" w:rsidRDefault="00376478" w:rsidP="00376478">
      <w:pPr>
        <w:rPr>
          <w:szCs w:val="20"/>
        </w:rPr>
      </w:pPr>
    </w:p>
    <w:p w:rsidR="00BC0C81" w:rsidRDefault="00BC0C81" w:rsidP="00376478">
      <w:pPr>
        <w:rPr>
          <w:szCs w:val="20"/>
        </w:rPr>
      </w:pPr>
    </w:p>
    <w:p w:rsidR="00B30AC6" w:rsidRDefault="00B30AC6" w:rsidP="00376478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1 - </w:t>
      </w:r>
      <w:r w:rsidR="00BC0C81" w:rsidRPr="00BC0C81">
        <w:rPr>
          <w:b/>
          <w:sz w:val="24"/>
          <w:szCs w:val="24"/>
        </w:rPr>
        <w:t>Area avvio di impresa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Ragione sociale 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Statuto e Patti Parasociali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Oggetto sociale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Definizione risorse chiave ed attività chiave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proofErr w:type="spellStart"/>
      <w:r w:rsidRPr="00BC0C81">
        <w:rPr>
          <w:szCs w:val="20"/>
        </w:rPr>
        <w:t>Proof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of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concept</w:t>
      </w:r>
      <w:proofErr w:type="spellEnd"/>
      <w:r w:rsidRPr="00BC0C81">
        <w:rPr>
          <w:szCs w:val="20"/>
        </w:rPr>
        <w:t xml:space="preserve"> (prototipo rapido e test di mercato)</w:t>
      </w:r>
    </w:p>
    <w:p w:rsidR="00BC0C81" w:rsidRDefault="00BC0C81" w:rsidP="00BC0C81">
      <w:pPr>
        <w:rPr>
          <w:szCs w:val="20"/>
        </w:rPr>
      </w:pPr>
    </w:p>
    <w:p w:rsidR="00217C86" w:rsidRPr="00BC0C81" w:rsidRDefault="00217C86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</w:t>
      </w:r>
      <w:r w:rsidR="00BC0C81" w:rsidRPr="00BC0C81">
        <w:rPr>
          <w:b/>
          <w:sz w:val="24"/>
          <w:szCs w:val="24"/>
        </w:rPr>
        <w:t>Area Finanziaria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Consulenza su </w:t>
      </w:r>
      <w:proofErr w:type="spellStart"/>
      <w:r w:rsidRPr="00BC0C81">
        <w:rPr>
          <w:szCs w:val="20"/>
        </w:rPr>
        <w:t>Cash</w:t>
      </w:r>
      <w:proofErr w:type="spellEnd"/>
      <w:r w:rsidRPr="00BC0C81">
        <w:rPr>
          <w:szCs w:val="20"/>
        </w:rPr>
        <w:t xml:space="preserve"> flow e BEP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Consulenza su Credito di imposta e agevolazioni fiscali 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Saper leggere un bilancio (mio e dei concorrenti)</w:t>
      </w:r>
    </w:p>
    <w:p w:rsidR="00BC0C81" w:rsidRPr="00BC0C81" w:rsidRDefault="00BC0C81" w:rsidP="00BC0C81">
      <w:pPr>
        <w:rPr>
          <w:szCs w:val="20"/>
        </w:rPr>
      </w:pPr>
    </w:p>
    <w:p w:rsidR="00BC0C81" w:rsidRPr="00BC0C81" w:rsidRDefault="00BC0C81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3 -</w:t>
      </w:r>
      <w:r w:rsidR="00BC0C81" w:rsidRPr="00BC0C81">
        <w:rPr>
          <w:b/>
          <w:sz w:val="24"/>
          <w:szCs w:val="24"/>
        </w:rPr>
        <w:t xml:space="preserve">Area business </w:t>
      </w:r>
      <w:proofErr w:type="spellStart"/>
      <w:r w:rsidR="00BC0C81" w:rsidRPr="00BC0C81">
        <w:rPr>
          <w:b/>
          <w:sz w:val="24"/>
          <w:szCs w:val="24"/>
        </w:rPr>
        <w:t>development</w:t>
      </w:r>
      <w:proofErr w:type="spellEnd"/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Supporto nella interpretazione di banche date e analisi di mercato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Supporto nella redazione del business </w:t>
      </w:r>
      <w:proofErr w:type="spellStart"/>
      <w:r w:rsidRPr="00BC0C81">
        <w:rPr>
          <w:szCs w:val="20"/>
        </w:rPr>
        <w:t>plan</w:t>
      </w:r>
      <w:proofErr w:type="spellEnd"/>
      <w:r w:rsidRPr="00BC0C81">
        <w:rPr>
          <w:szCs w:val="20"/>
        </w:rPr>
        <w:t xml:space="preserve"> (finalità interna)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Supporto redazione del business </w:t>
      </w:r>
      <w:proofErr w:type="spellStart"/>
      <w:r w:rsidRPr="00BC0C81">
        <w:rPr>
          <w:szCs w:val="20"/>
        </w:rPr>
        <w:t>plan</w:t>
      </w:r>
      <w:proofErr w:type="spellEnd"/>
      <w:r>
        <w:rPr>
          <w:szCs w:val="20"/>
        </w:rPr>
        <w:t xml:space="preserve"> </w:t>
      </w:r>
      <w:r w:rsidRPr="00BC0C81">
        <w:rPr>
          <w:szCs w:val="20"/>
        </w:rPr>
        <w:t>(finalità esterna)</w:t>
      </w:r>
    </w:p>
    <w:p w:rsidR="00BC0C81" w:rsidRDefault="00BC0C81" w:rsidP="00376478">
      <w:pPr>
        <w:rPr>
          <w:szCs w:val="20"/>
        </w:rPr>
      </w:pPr>
    </w:p>
    <w:p w:rsidR="00BC0C81" w:rsidRDefault="00BC0C81" w:rsidP="00376478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4 - </w:t>
      </w:r>
      <w:r w:rsidR="00BC0C81" w:rsidRPr="00BC0C81">
        <w:rPr>
          <w:b/>
          <w:sz w:val="24"/>
          <w:szCs w:val="24"/>
        </w:rPr>
        <w:t>Area finanziamenti: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Angel </w:t>
      </w:r>
      <w:proofErr w:type="spellStart"/>
      <w:r w:rsidRPr="00BC0C81">
        <w:rPr>
          <w:szCs w:val="20"/>
        </w:rPr>
        <w:t>investing</w:t>
      </w:r>
      <w:proofErr w:type="spellEnd"/>
      <w:r w:rsidRPr="00BC0C81">
        <w:rPr>
          <w:szCs w:val="20"/>
        </w:rPr>
        <w:t xml:space="preserve"> e strumenti e modalità di presentazione 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Supporto nella redazione dei </w:t>
      </w:r>
      <w:proofErr w:type="spellStart"/>
      <w:r w:rsidRPr="00BC0C81">
        <w:rPr>
          <w:szCs w:val="20"/>
        </w:rPr>
        <w:t>financials</w:t>
      </w:r>
      <w:proofErr w:type="spellEnd"/>
      <w:r w:rsidRPr="00BC0C81">
        <w:rPr>
          <w:szCs w:val="20"/>
        </w:rPr>
        <w:t xml:space="preserve"> per gli istituti di credito e relazioni con le banche</w:t>
      </w:r>
    </w:p>
    <w:p w:rsidR="00BC0C81" w:rsidRPr="00BC0C81" w:rsidRDefault="00BC0C81" w:rsidP="00BC0C81">
      <w:pPr>
        <w:rPr>
          <w:szCs w:val="20"/>
        </w:rPr>
      </w:pPr>
    </w:p>
    <w:p w:rsidR="00BC0C81" w:rsidRPr="00BC0C81" w:rsidRDefault="00BC0C81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</w:t>
      </w:r>
      <w:r w:rsidR="00BC0C81" w:rsidRPr="00BC0C81">
        <w:rPr>
          <w:b/>
          <w:sz w:val="24"/>
          <w:szCs w:val="24"/>
        </w:rPr>
        <w:t>Area Organizzazione aziendale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Strumenti per la gestione del tempo e </w:t>
      </w:r>
      <w:proofErr w:type="spellStart"/>
      <w:r w:rsidRPr="00BC0C81">
        <w:rPr>
          <w:szCs w:val="20"/>
        </w:rPr>
        <w:t>timeline</w:t>
      </w:r>
      <w:proofErr w:type="spellEnd"/>
      <w:r w:rsidRPr="00BC0C81">
        <w:rPr>
          <w:szCs w:val="20"/>
        </w:rPr>
        <w:t xml:space="preserve"> e rilevazione attività (</w:t>
      </w:r>
      <w:proofErr w:type="spellStart"/>
      <w:r w:rsidRPr="00BC0C81">
        <w:rPr>
          <w:szCs w:val="20"/>
        </w:rPr>
        <w:t>kanban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model</w:t>
      </w:r>
      <w:proofErr w:type="spellEnd"/>
      <w:r w:rsidRPr="00BC0C81">
        <w:rPr>
          <w:szCs w:val="20"/>
        </w:rPr>
        <w:t>)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Consulenza per la gestione dei collaboratori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Consulenza nella organizzazione aziendale del team</w:t>
      </w:r>
    </w:p>
    <w:p w:rsidR="00BC0C81" w:rsidRDefault="00BC0C81" w:rsidP="00BC0C81">
      <w:pPr>
        <w:rPr>
          <w:szCs w:val="20"/>
        </w:rPr>
      </w:pPr>
    </w:p>
    <w:p w:rsidR="00217C86" w:rsidRPr="00BC0C81" w:rsidRDefault="00217C86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6 - </w:t>
      </w:r>
      <w:r w:rsidR="00BC0C81" w:rsidRPr="00BC0C81">
        <w:rPr>
          <w:b/>
          <w:sz w:val="24"/>
          <w:szCs w:val="24"/>
        </w:rPr>
        <w:t>Area amministrativa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 xml:space="preserve">Consulenza su </w:t>
      </w:r>
      <w:proofErr w:type="spellStart"/>
      <w:r w:rsidRPr="00BC0C81">
        <w:rPr>
          <w:szCs w:val="20"/>
        </w:rPr>
        <w:t>Cash</w:t>
      </w:r>
      <w:proofErr w:type="spellEnd"/>
      <w:r w:rsidRPr="00BC0C81">
        <w:rPr>
          <w:szCs w:val="20"/>
        </w:rPr>
        <w:t xml:space="preserve"> flow e </w:t>
      </w:r>
      <w:proofErr w:type="spellStart"/>
      <w:r w:rsidRPr="00BC0C81">
        <w:rPr>
          <w:szCs w:val="20"/>
        </w:rPr>
        <w:t>Bep</w:t>
      </w:r>
      <w:proofErr w:type="spellEnd"/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Supporto nella definizione e nel dialogo in materia fiscale e tributaria</w:t>
      </w:r>
    </w:p>
    <w:p w:rsidR="00BC0C81" w:rsidRDefault="00BC0C81" w:rsidP="00BC0C81">
      <w:pPr>
        <w:rPr>
          <w:szCs w:val="20"/>
        </w:rPr>
      </w:pPr>
    </w:p>
    <w:p w:rsidR="00217C86" w:rsidRPr="00BC0C81" w:rsidRDefault="00217C86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7 - </w:t>
      </w:r>
      <w:r w:rsidR="00BC0C81" w:rsidRPr="00BC0C81">
        <w:rPr>
          <w:b/>
          <w:sz w:val="24"/>
          <w:szCs w:val="24"/>
        </w:rPr>
        <w:t>Area avvio di un’impresa cooperativa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Consulenza sui requisiti e sul funzionamento di un’impresa cooperativa</w:t>
      </w:r>
    </w:p>
    <w:p w:rsidR="00BC0C81" w:rsidRDefault="00BC0C81" w:rsidP="00BC0C81">
      <w:pPr>
        <w:rPr>
          <w:szCs w:val="20"/>
        </w:rPr>
      </w:pPr>
    </w:p>
    <w:p w:rsidR="00217C86" w:rsidRPr="00BC0C81" w:rsidRDefault="00217C86" w:rsidP="00BC0C81">
      <w:pPr>
        <w:rPr>
          <w:szCs w:val="20"/>
        </w:rPr>
      </w:pPr>
    </w:p>
    <w:p w:rsidR="00BC0C81" w:rsidRPr="00BC0C81" w:rsidRDefault="00A54FC1" w:rsidP="00BC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8 - </w:t>
      </w:r>
      <w:r w:rsidR="00BC0C81" w:rsidRPr="00BC0C81">
        <w:rPr>
          <w:b/>
          <w:sz w:val="24"/>
          <w:szCs w:val="24"/>
        </w:rPr>
        <w:t>Area impresa agricola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Consulenza sulle normative di settore, tecniche e burocratiche (contatto associazioni di categoria)</w:t>
      </w:r>
    </w:p>
    <w:p w:rsidR="00BC0C81" w:rsidRP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r w:rsidRPr="00BC0C81">
        <w:rPr>
          <w:szCs w:val="20"/>
        </w:rPr>
        <w:t>Consulenza specializzata a sostegno di chi avvia o rileva un’impresa nel settore agricolo</w:t>
      </w:r>
    </w:p>
    <w:p w:rsidR="00BC0C81" w:rsidRDefault="00BC0C81" w:rsidP="00BC0C81">
      <w:pPr>
        <w:pStyle w:val="Paragrafoelenco"/>
        <w:numPr>
          <w:ilvl w:val="0"/>
          <w:numId w:val="6"/>
        </w:numPr>
        <w:rPr>
          <w:szCs w:val="20"/>
        </w:rPr>
      </w:pPr>
      <w:proofErr w:type="spellStart"/>
      <w:r w:rsidRPr="00BC0C81">
        <w:rPr>
          <w:szCs w:val="20"/>
        </w:rPr>
        <w:t>Definizone</w:t>
      </w:r>
      <w:proofErr w:type="spellEnd"/>
      <w:r w:rsidRPr="00BC0C81">
        <w:rPr>
          <w:szCs w:val="20"/>
        </w:rPr>
        <w:t xml:space="preserve"> delle strategie nel comparto </w:t>
      </w:r>
      <w:proofErr w:type="spellStart"/>
      <w:r w:rsidRPr="00BC0C81">
        <w:rPr>
          <w:szCs w:val="20"/>
        </w:rPr>
        <w:t>food</w:t>
      </w:r>
      <w:proofErr w:type="spellEnd"/>
      <w:r w:rsidRPr="00BC0C81">
        <w:rPr>
          <w:szCs w:val="20"/>
        </w:rPr>
        <w:t xml:space="preserve">, </w:t>
      </w:r>
      <w:proofErr w:type="spellStart"/>
      <w:r w:rsidRPr="00BC0C81">
        <w:rPr>
          <w:szCs w:val="20"/>
        </w:rPr>
        <w:t>agrifood</w:t>
      </w:r>
      <w:proofErr w:type="spellEnd"/>
      <w:r w:rsidRPr="00BC0C81">
        <w:rPr>
          <w:szCs w:val="20"/>
        </w:rPr>
        <w:t xml:space="preserve">, </w:t>
      </w:r>
      <w:proofErr w:type="spellStart"/>
      <w:r w:rsidRPr="00BC0C81">
        <w:rPr>
          <w:szCs w:val="20"/>
        </w:rPr>
        <w:t>smart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agrifood</w:t>
      </w:r>
      <w:proofErr w:type="spellEnd"/>
    </w:p>
    <w:p w:rsidR="00217C86" w:rsidRPr="00217C86" w:rsidRDefault="00A54FC1" w:rsidP="00217C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9 - </w:t>
      </w:r>
      <w:r w:rsidR="00217C86" w:rsidRPr="00217C86">
        <w:rPr>
          <w:b/>
          <w:sz w:val="24"/>
          <w:szCs w:val="24"/>
        </w:rPr>
        <w:t>Area marketing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Consulenza sulle strategie di marketing: analisi del settore di riferimento (trend e benchmark)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Consulenza nella segmentazione dei Concorrenti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Consulenza nella segmentazione dei clienti (target e potenziali- buyer </w:t>
      </w:r>
      <w:proofErr w:type="spellStart"/>
      <w:r w:rsidRPr="00217C86">
        <w:rPr>
          <w:szCs w:val="20"/>
        </w:rPr>
        <w:t>personas</w:t>
      </w:r>
      <w:proofErr w:type="spellEnd"/>
      <w:r w:rsidRPr="00217C86">
        <w:rPr>
          <w:szCs w:val="20"/>
        </w:rPr>
        <w:t>)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Consulenza nel </w:t>
      </w:r>
      <w:proofErr w:type="spellStart"/>
      <w:r w:rsidRPr="00217C86">
        <w:rPr>
          <w:szCs w:val="20"/>
        </w:rPr>
        <w:t>positioning</w:t>
      </w:r>
      <w:proofErr w:type="spellEnd"/>
      <w:r w:rsidRPr="00217C86">
        <w:rPr>
          <w:szCs w:val="20"/>
        </w:rPr>
        <w:t>: fissare il prezzo di vendita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Consulenza e servizio di analisi delle strategie di comunicazione (</w:t>
      </w:r>
      <w:proofErr w:type="spellStart"/>
      <w:r w:rsidRPr="00217C86">
        <w:rPr>
          <w:szCs w:val="20"/>
        </w:rPr>
        <w:t>brand</w:t>
      </w:r>
      <w:proofErr w:type="spellEnd"/>
      <w:r w:rsidRPr="00217C86">
        <w:rPr>
          <w:szCs w:val="20"/>
        </w:rPr>
        <w:t xml:space="preserve"> </w:t>
      </w:r>
      <w:proofErr w:type="spellStart"/>
      <w:r w:rsidRPr="00217C86">
        <w:rPr>
          <w:szCs w:val="20"/>
        </w:rPr>
        <w:t>communication</w:t>
      </w:r>
      <w:proofErr w:type="spellEnd"/>
      <w:r w:rsidRPr="00217C86">
        <w:rPr>
          <w:szCs w:val="20"/>
        </w:rPr>
        <w:t xml:space="preserve">, </w:t>
      </w:r>
      <w:proofErr w:type="spellStart"/>
      <w:r w:rsidRPr="00217C86">
        <w:rPr>
          <w:szCs w:val="20"/>
        </w:rPr>
        <w:t>brand</w:t>
      </w:r>
      <w:proofErr w:type="spellEnd"/>
      <w:r w:rsidRPr="00217C86">
        <w:rPr>
          <w:szCs w:val="20"/>
        </w:rPr>
        <w:t xml:space="preserve"> </w:t>
      </w:r>
      <w:proofErr w:type="spellStart"/>
      <w:r w:rsidRPr="00217C86">
        <w:rPr>
          <w:szCs w:val="20"/>
        </w:rPr>
        <w:t>identity</w:t>
      </w:r>
      <w:proofErr w:type="spellEnd"/>
      <w:r w:rsidRPr="00217C86">
        <w:rPr>
          <w:szCs w:val="20"/>
        </w:rPr>
        <w:t xml:space="preserve">) e del materiale pubblicitario (tone </w:t>
      </w:r>
      <w:proofErr w:type="spellStart"/>
      <w:r w:rsidRPr="00217C86">
        <w:rPr>
          <w:szCs w:val="20"/>
        </w:rPr>
        <w:t>of</w:t>
      </w:r>
      <w:proofErr w:type="spellEnd"/>
      <w:r w:rsidRPr="00217C86">
        <w:rPr>
          <w:szCs w:val="20"/>
        </w:rPr>
        <w:t xml:space="preserve"> voice e </w:t>
      </w:r>
      <w:proofErr w:type="spellStart"/>
      <w:r w:rsidRPr="00217C86">
        <w:rPr>
          <w:szCs w:val="20"/>
        </w:rPr>
        <w:t>content</w:t>
      </w:r>
      <w:proofErr w:type="spellEnd"/>
      <w:r w:rsidRPr="00217C86">
        <w:rPr>
          <w:szCs w:val="20"/>
        </w:rPr>
        <w:t>)</w:t>
      </w:r>
    </w:p>
    <w:p w:rsidR="00217C86" w:rsidRDefault="00217C86" w:rsidP="00217C86">
      <w:pPr>
        <w:rPr>
          <w:szCs w:val="20"/>
        </w:rPr>
      </w:pPr>
    </w:p>
    <w:p w:rsidR="00217C86" w:rsidRPr="00217C86" w:rsidRDefault="00217C86" w:rsidP="00217C86">
      <w:pPr>
        <w:rPr>
          <w:szCs w:val="20"/>
        </w:rPr>
      </w:pPr>
    </w:p>
    <w:p w:rsidR="00217C86" w:rsidRPr="00217C86" w:rsidRDefault="00A54FC1" w:rsidP="0021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10 - </w:t>
      </w:r>
      <w:r w:rsidR="00217C86" w:rsidRPr="00217C86">
        <w:rPr>
          <w:b/>
          <w:sz w:val="24"/>
          <w:szCs w:val="24"/>
        </w:rPr>
        <w:t>Area commerciale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Consulenza e supporto individuazione e allo sviluppo dei canali di vendita (B2B e B2C) 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Definizione del piano commerciale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Tecniche di negoziazione e strategie di vendita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Budget commerciale</w:t>
      </w:r>
    </w:p>
    <w:p w:rsidR="00217C86" w:rsidRPr="00217C86" w:rsidRDefault="00217C86" w:rsidP="00217C86">
      <w:pPr>
        <w:rPr>
          <w:szCs w:val="20"/>
        </w:rPr>
      </w:pPr>
    </w:p>
    <w:p w:rsidR="00217C86" w:rsidRPr="00217C86" w:rsidRDefault="00217C86" w:rsidP="00217C86">
      <w:pPr>
        <w:rPr>
          <w:szCs w:val="20"/>
        </w:rPr>
      </w:pPr>
    </w:p>
    <w:p w:rsidR="00217C86" w:rsidRPr="00217C86" w:rsidRDefault="00A54FC1" w:rsidP="0021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11 - </w:t>
      </w:r>
      <w:r w:rsidR="00217C86" w:rsidRPr="00217C86">
        <w:rPr>
          <w:b/>
          <w:sz w:val="24"/>
          <w:szCs w:val="24"/>
        </w:rPr>
        <w:t>Area Risorse Umane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Contratto di lavoro dipendente subordinato (convenienza e agevolazioni) </w:t>
      </w:r>
    </w:p>
    <w:p w:rsidR="00BC0C81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Consulenza nell’inquadramento dei soci amministratori</w:t>
      </w:r>
    </w:p>
    <w:p w:rsidR="00BC0C81" w:rsidRDefault="00BC0C81" w:rsidP="00376478">
      <w:pPr>
        <w:rPr>
          <w:szCs w:val="20"/>
        </w:rPr>
      </w:pPr>
    </w:p>
    <w:p w:rsidR="00217C86" w:rsidRPr="00217C86" w:rsidRDefault="00A54FC1" w:rsidP="0021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12 - </w:t>
      </w:r>
      <w:r w:rsidR="00217C86" w:rsidRPr="00217C86">
        <w:rPr>
          <w:b/>
          <w:sz w:val="24"/>
          <w:szCs w:val="24"/>
        </w:rPr>
        <w:t>Area internazionalizzazione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Servizi di assistenza tecnica specializzata inerente tutti gli aspetti legati all’attività di internazionalizzazione (ricerca e selezione controparti in mercati esteri, legislazione per gli scambi internazionali, normativa doganale, ecc.)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Analisi del comportamento e della cultura </w:t>
      </w:r>
    </w:p>
    <w:p w:rsidR="00217C86" w:rsidRPr="00217C86" w:rsidRDefault="00217C86" w:rsidP="00217C86">
      <w:pPr>
        <w:rPr>
          <w:szCs w:val="20"/>
        </w:rPr>
      </w:pPr>
    </w:p>
    <w:p w:rsidR="00217C86" w:rsidRPr="00217C86" w:rsidRDefault="00A54FC1" w:rsidP="00217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13 -</w:t>
      </w:r>
      <w:r w:rsidR="00217C86" w:rsidRPr="00217C86">
        <w:rPr>
          <w:b/>
          <w:sz w:val="24"/>
          <w:szCs w:val="24"/>
        </w:rPr>
        <w:t>Area Innovazione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>Consulenza sull’innovazione e modalità di costruzione scenari competitivi innovativi</w:t>
      </w:r>
    </w:p>
    <w:p w:rsidR="00217C86" w:rsidRPr="00217C86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r w:rsidRPr="00217C86">
        <w:rPr>
          <w:szCs w:val="20"/>
        </w:rPr>
        <w:t xml:space="preserve">Servizi di assistenza sull’immagine coordinata di prodotti e servizi e sul design di prodotti, </w:t>
      </w:r>
    </w:p>
    <w:p w:rsidR="00BC0C81" w:rsidRDefault="00217C86" w:rsidP="00217C86">
      <w:pPr>
        <w:pStyle w:val="Paragrafoelenco"/>
        <w:numPr>
          <w:ilvl w:val="0"/>
          <w:numId w:val="6"/>
        </w:numPr>
        <w:rPr>
          <w:szCs w:val="20"/>
        </w:rPr>
      </w:pPr>
      <w:proofErr w:type="spellStart"/>
      <w:r w:rsidRPr="00217C86">
        <w:rPr>
          <w:szCs w:val="20"/>
        </w:rPr>
        <w:t>Scouting</w:t>
      </w:r>
      <w:proofErr w:type="spellEnd"/>
      <w:r w:rsidRPr="00217C86">
        <w:rPr>
          <w:szCs w:val="20"/>
        </w:rPr>
        <w:t xml:space="preserve"> di materiali innovativi </w:t>
      </w:r>
      <w:proofErr w:type="spellStart"/>
      <w:r w:rsidRPr="00217C86">
        <w:rPr>
          <w:szCs w:val="20"/>
        </w:rPr>
        <w:t>ready</w:t>
      </w:r>
      <w:proofErr w:type="spellEnd"/>
      <w:r w:rsidRPr="00217C86">
        <w:rPr>
          <w:szCs w:val="20"/>
        </w:rPr>
        <w:t xml:space="preserve"> </w:t>
      </w:r>
      <w:proofErr w:type="spellStart"/>
      <w:r w:rsidRPr="00217C86">
        <w:rPr>
          <w:szCs w:val="20"/>
        </w:rPr>
        <w:t>to</w:t>
      </w:r>
      <w:proofErr w:type="spellEnd"/>
      <w:r w:rsidRPr="00217C86">
        <w:rPr>
          <w:szCs w:val="20"/>
        </w:rPr>
        <w:t xml:space="preserve"> market e consulenza di applicazione nel processo industriale</w:t>
      </w:r>
    </w:p>
    <w:p w:rsidR="00BC0C81" w:rsidRDefault="00BC0C81" w:rsidP="00376478">
      <w:pPr>
        <w:rPr>
          <w:szCs w:val="20"/>
        </w:rPr>
      </w:pPr>
    </w:p>
    <w:p w:rsidR="00BC0C81" w:rsidRDefault="00217C86" w:rsidP="00376478">
      <w:pPr>
        <w:rPr>
          <w:szCs w:val="20"/>
        </w:rPr>
      </w:pPr>
      <w:r w:rsidRPr="00217C86">
        <w:rPr>
          <w:szCs w:val="20"/>
        </w:rPr>
        <w:t>Esonero da responsabilità</w:t>
      </w:r>
    </w:p>
    <w:p w:rsidR="00BC0C81" w:rsidRDefault="00BC0C81" w:rsidP="00376478">
      <w:pPr>
        <w:rPr>
          <w:szCs w:val="20"/>
        </w:rPr>
      </w:pPr>
    </w:p>
    <w:p w:rsidR="00376478" w:rsidRPr="00C0750B" w:rsidRDefault="00376478" w:rsidP="00376478">
      <w:pPr>
        <w:rPr>
          <w:szCs w:val="20"/>
        </w:rPr>
      </w:pPr>
      <w:r w:rsidRPr="00C0750B">
        <w:rPr>
          <w:szCs w:val="20"/>
        </w:rPr>
        <w:t xml:space="preserve">Il neo-imprenditore prende atto che il consulente non è responsabile delle azioni svolte dallo stesso  in fase di avvio per danni diretti ed indiretti a persone e/o cose che possano derivare dall’esercizio delle proprie attività. </w:t>
      </w:r>
    </w:p>
    <w:p w:rsidR="00376478" w:rsidRPr="00C0750B" w:rsidRDefault="00376478" w:rsidP="00376478">
      <w:pPr>
        <w:rPr>
          <w:szCs w:val="20"/>
        </w:rPr>
      </w:pPr>
      <w:r w:rsidRPr="00C0750B">
        <w:rPr>
          <w:szCs w:val="20"/>
        </w:rPr>
        <w:t xml:space="preserve">Il neo-imprenditore quindi rimane l'unico responsabile per danni a cose e a persone per cause derivanti dalla attività da lui esercitata e/o dalla propria condotta esonerando, sin da ora, il consulente e </w:t>
      </w:r>
      <w:proofErr w:type="spellStart"/>
      <w:r w:rsidRPr="00C0750B">
        <w:rPr>
          <w:szCs w:val="20"/>
        </w:rPr>
        <w:t>t²i</w:t>
      </w:r>
      <w:proofErr w:type="spellEnd"/>
      <w:r w:rsidRPr="00C0750B">
        <w:rPr>
          <w:szCs w:val="20"/>
        </w:rPr>
        <w:t xml:space="preserve"> da ogni e qualsivoglia responsabilità direttamente o indirettamente correlata alle attività predette.</w:t>
      </w:r>
    </w:p>
    <w:p w:rsidR="00376478" w:rsidRDefault="00376478" w:rsidP="00376478">
      <w:pPr>
        <w:spacing w:before="240" w:after="60"/>
        <w:rPr>
          <w:szCs w:val="20"/>
        </w:rPr>
      </w:pPr>
      <w:r w:rsidRPr="00C0750B">
        <w:rPr>
          <w:szCs w:val="20"/>
        </w:rPr>
        <w:t>DATA</w:t>
      </w:r>
      <w:r w:rsidRPr="00C0750B">
        <w:rPr>
          <w:szCs w:val="20"/>
        </w:rPr>
        <w:tab/>
      </w:r>
      <w:r w:rsidR="00B30AC6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  <w:t>FIRMA</w:t>
      </w:r>
    </w:p>
    <w:p w:rsidR="00EF3D07" w:rsidRDefault="00EF3D07" w:rsidP="00376478">
      <w:pPr>
        <w:spacing w:before="240" w:after="60"/>
        <w:rPr>
          <w:szCs w:val="20"/>
        </w:rPr>
      </w:pPr>
    </w:p>
    <w:sectPr w:rsidR="00EF3D07" w:rsidSect="00080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3" w:right="1418" w:bottom="1843" w:left="1418" w:header="709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81" w:rsidRDefault="00BC0C81" w:rsidP="002A7B3D">
      <w:pPr>
        <w:spacing w:line="240" w:lineRule="auto"/>
      </w:pPr>
      <w:r>
        <w:separator/>
      </w:r>
    </w:p>
  </w:endnote>
  <w:endnote w:type="continuationSeparator" w:id="0">
    <w:p w:rsidR="00BC0C81" w:rsidRDefault="00BC0C81" w:rsidP="002A7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1A" w:rsidRDefault="00364C4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81" w:rsidRDefault="00B30AC6" w:rsidP="00BC0C81">
    <w:pPr>
      <w:pStyle w:val="Pidipagina"/>
      <w:tabs>
        <w:tab w:val="clear" w:pos="4819"/>
        <w:tab w:val="clear" w:pos="9638"/>
        <w:tab w:val="left" w:pos="829"/>
      </w:tabs>
    </w:pPr>
    <w:r w:rsidRPr="00B30AC6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-892013</wp:posOffset>
          </wp:positionH>
          <wp:positionV relativeFrom="paragraph">
            <wp:posOffset>-752357</wp:posOffset>
          </wp:positionV>
          <wp:extent cx="7540699" cy="1435395"/>
          <wp:effectExtent l="19050" t="0" r="114" b="0"/>
          <wp:wrapNone/>
          <wp:docPr id="4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686" cy="1435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C6" w:rsidRDefault="00B30A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81" w:rsidRDefault="00BC0C81" w:rsidP="002A7B3D">
      <w:pPr>
        <w:spacing w:line="240" w:lineRule="auto"/>
      </w:pPr>
      <w:r>
        <w:separator/>
      </w:r>
    </w:p>
  </w:footnote>
  <w:footnote w:type="continuationSeparator" w:id="0">
    <w:p w:rsidR="00BC0C81" w:rsidRDefault="00BC0C81" w:rsidP="002A7B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C6" w:rsidRDefault="00B30A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81" w:rsidRDefault="00BC0C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-898633</wp:posOffset>
          </wp:positionH>
          <wp:positionV relativeFrom="paragraph">
            <wp:posOffset>-450215</wp:posOffset>
          </wp:positionV>
          <wp:extent cx="7543009" cy="1794294"/>
          <wp:effectExtent l="19050" t="0" r="791" b="0"/>
          <wp:wrapNone/>
          <wp:docPr id="1" name="Immagine 0" descr="CartaIntestata_t2i_2016_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6_0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79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C6" w:rsidRDefault="00B30A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5F709B"/>
    <w:multiLevelType w:val="hybridMultilevel"/>
    <w:tmpl w:val="608A0E2E"/>
    <w:lvl w:ilvl="0" w:tplc="45346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E39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E03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8E4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AD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475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4C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0F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C5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C211E6"/>
    <w:multiLevelType w:val="hybridMultilevel"/>
    <w:tmpl w:val="E87EC8A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57052662"/>
    <w:multiLevelType w:val="hybridMultilevel"/>
    <w:tmpl w:val="69A69072"/>
    <w:lvl w:ilvl="0" w:tplc="61FEA4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25200"/>
    <w:multiLevelType w:val="hybridMultilevel"/>
    <w:tmpl w:val="0F4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14A24"/>
    <w:multiLevelType w:val="hybridMultilevel"/>
    <w:tmpl w:val="9768F850"/>
    <w:lvl w:ilvl="0" w:tplc="A090553E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E023F"/>
    <w:rsid w:val="000034CA"/>
    <w:rsid w:val="00016BAD"/>
    <w:rsid w:val="00036722"/>
    <w:rsid w:val="00080317"/>
    <w:rsid w:val="000A3ED7"/>
    <w:rsid w:val="000C5527"/>
    <w:rsid w:val="000D1223"/>
    <w:rsid w:val="000E3E02"/>
    <w:rsid w:val="00120824"/>
    <w:rsid w:val="00193631"/>
    <w:rsid w:val="001A2A46"/>
    <w:rsid w:val="001D2E02"/>
    <w:rsid w:val="00206637"/>
    <w:rsid w:val="00217C86"/>
    <w:rsid w:val="00221F59"/>
    <w:rsid w:val="002353F9"/>
    <w:rsid w:val="00242EDC"/>
    <w:rsid w:val="00260B10"/>
    <w:rsid w:val="002A7B3D"/>
    <w:rsid w:val="002B2221"/>
    <w:rsid w:val="002F3599"/>
    <w:rsid w:val="003251AE"/>
    <w:rsid w:val="00364C43"/>
    <w:rsid w:val="00376478"/>
    <w:rsid w:val="00444F1E"/>
    <w:rsid w:val="00493E1D"/>
    <w:rsid w:val="004A10F5"/>
    <w:rsid w:val="004A1195"/>
    <w:rsid w:val="004F2D7F"/>
    <w:rsid w:val="00507D0E"/>
    <w:rsid w:val="00555ADC"/>
    <w:rsid w:val="005E023F"/>
    <w:rsid w:val="005F082E"/>
    <w:rsid w:val="005F6998"/>
    <w:rsid w:val="00693D82"/>
    <w:rsid w:val="006E3083"/>
    <w:rsid w:val="006E399D"/>
    <w:rsid w:val="00722D5D"/>
    <w:rsid w:val="00740E96"/>
    <w:rsid w:val="00753304"/>
    <w:rsid w:val="00753C8D"/>
    <w:rsid w:val="00786536"/>
    <w:rsid w:val="007C2B62"/>
    <w:rsid w:val="007D0779"/>
    <w:rsid w:val="007E2611"/>
    <w:rsid w:val="0084379A"/>
    <w:rsid w:val="00847A8E"/>
    <w:rsid w:val="00864182"/>
    <w:rsid w:val="008B6F6F"/>
    <w:rsid w:val="008C1594"/>
    <w:rsid w:val="00914510"/>
    <w:rsid w:val="009157FC"/>
    <w:rsid w:val="0097291A"/>
    <w:rsid w:val="00982C3F"/>
    <w:rsid w:val="00A54FC1"/>
    <w:rsid w:val="00A86846"/>
    <w:rsid w:val="00A875E3"/>
    <w:rsid w:val="00AC5464"/>
    <w:rsid w:val="00AE1512"/>
    <w:rsid w:val="00B125D1"/>
    <w:rsid w:val="00B22BDF"/>
    <w:rsid w:val="00B30AC6"/>
    <w:rsid w:val="00B36707"/>
    <w:rsid w:val="00BC0C81"/>
    <w:rsid w:val="00BD57DC"/>
    <w:rsid w:val="00C0750B"/>
    <w:rsid w:val="00C248A8"/>
    <w:rsid w:val="00C41B02"/>
    <w:rsid w:val="00CA5F54"/>
    <w:rsid w:val="00CD4BDA"/>
    <w:rsid w:val="00D04C74"/>
    <w:rsid w:val="00D2558F"/>
    <w:rsid w:val="00D50120"/>
    <w:rsid w:val="00D63D35"/>
    <w:rsid w:val="00D95953"/>
    <w:rsid w:val="00DA210B"/>
    <w:rsid w:val="00DE2F79"/>
    <w:rsid w:val="00DE506E"/>
    <w:rsid w:val="00E06D3C"/>
    <w:rsid w:val="00EC0B13"/>
    <w:rsid w:val="00EC6AF8"/>
    <w:rsid w:val="00EC792B"/>
    <w:rsid w:val="00EF3D07"/>
    <w:rsid w:val="00F15897"/>
    <w:rsid w:val="00F462AF"/>
    <w:rsid w:val="00F70416"/>
    <w:rsid w:val="00FA413D"/>
    <w:rsid w:val="00FA5C37"/>
    <w:rsid w:val="00FC1F71"/>
    <w:rsid w:val="00FD69F5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D0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C792B"/>
    <w:pPr>
      <w:keepNext/>
      <w:outlineLvl w:val="0"/>
    </w:pPr>
    <w:rPr>
      <w:rFonts w:eastAsia="Times New Roman"/>
      <w:b/>
      <w:sz w:val="28"/>
      <w:szCs w:val="20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63D35"/>
    <w:pPr>
      <w:numPr>
        <w:numId w:val="2"/>
      </w:numPr>
      <w:spacing w:before="80" w:line="240" w:lineRule="auto"/>
      <w:ind w:left="284" w:hanging="284"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6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B3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3D"/>
  </w:style>
  <w:style w:type="paragraph" w:styleId="Pidipagina">
    <w:name w:val="footer"/>
    <w:basedOn w:val="Normale"/>
    <w:link w:val="PidipaginaCarattere"/>
    <w:uiPriority w:val="99"/>
    <w:unhideWhenUsed/>
    <w:rsid w:val="002A7B3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B3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7B3D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0367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EC792B"/>
    <w:rPr>
      <w:rFonts w:ascii="Arial" w:eastAsia="Times New Roman" w:hAnsi="Arial"/>
      <w:b/>
      <w:sz w:val="28"/>
    </w:rPr>
  </w:style>
  <w:style w:type="paragraph" w:styleId="Rientrocorpodeltesto">
    <w:name w:val="Body Text Indent"/>
    <w:basedOn w:val="Normale"/>
    <w:link w:val="RientrocorpodeltestoCarattere"/>
    <w:rsid w:val="00AE1512"/>
    <w:pPr>
      <w:spacing w:line="240" w:lineRule="auto"/>
      <w:ind w:left="851" w:hanging="851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AE1512"/>
    <w:rPr>
      <w:rFonts w:ascii="Times New Roman" w:eastAsia="Times New Roman" w:hAnsi="Times New Roman"/>
      <w:sz w:val="24"/>
    </w:rPr>
  </w:style>
  <w:style w:type="paragraph" w:customStyle="1" w:styleId="IndirizzoDx">
    <w:name w:val="IndirizzoDx"/>
    <w:basedOn w:val="Normale"/>
    <w:link w:val="IndirizzoDxCarattere"/>
    <w:qFormat/>
    <w:rsid w:val="00EC792B"/>
    <w:pPr>
      <w:ind w:left="5103"/>
    </w:pPr>
  </w:style>
  <w:style w:type="paragraph" w:customStyle="1" w:styleId="Protocollo">
    <w:name w:val="Protocollo"/>
    <w:basedOn w:val="Titolo1"/>
    <w:link w:val="ProtocolloCarattere"/>
    <w:qFormat/>
    <w:rsid w:val="00EC792B"/>
    <w:rPr>
      <w:b w:val="0"/>
      <w:sz w:val="18"/>
      <w:szCs w:val="18"/>
    </w:rPr>
  </w:style>
  <w:style w:type="character" w:customStyle="1" w:styleId="IndirizzoDxCarattere">
    <w:name w:val="IndirizzoDx Carattere"/>
    <w:link w:val="IndirizzoDx"/>
    <w:rsid w:val="00EC792B"/>
    <w:rPr>
      <w:rFonts w:ascii="Arial" w:hAnsi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07D0E"/>
    <w:pPr>
      <w:ind w:left="720"/>
      <w:contextualSpacing/>
    </w:pPr>
  </w:style>
  <w:style w:type="character" w:customStyle="1" w:styleId="ProtocolloCarattere">
    <w:name w:val="Protocollo Carattere"/>
    <w:link w:val="Protocollo"/>
    <w:rsid w:val="00EC792B"/>
    <w:rPr>
      <w:rFonts w:ascii="Arial" w:eastAsia="Times New Roman" w:hAnsi="Arial" w:cs="Arial"/>
      <w:b w:val="0"/>
      <w:sz w:val="18"/>
      <w:szCs w:val="18"/>
    </w:rPr>
  </w:style>
  <w:style w:type="character" w:customStyle="1" w:styleId="Titolo2Carattere">
    <w:name w:val="Titolo 2 Carattere"/>
    <w:link w:val="Titolo2"/>
    <w:uiPriority w:val="9"/>
    <w:rsid w:val="00D63D35"/>
    <w:rPr>
      <w:rFonts w:ascii="Arial" w:hAnsi="Arial"/>
      <w:b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6478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titolo-big">
    <w:name w:val="titolo-big"/>
    <w:basedOn w:val="Carpredefinitoparagrafo"/>
    <w:rsid w:val="00376478"/>
  </w:style>
  <w:style w:type="paragraph" w:styleId="NormaleWeb">
    <w:name w:val="Normal (Web)"/>
    <w:basedOn w:val="Normale"/>
    <w:rsid w:val="00376478"/>
    <w:pPr>
      <w:suppressAutoHyphens/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\AppData\Local\Microsoft\Windows\Temporary%20Internet%20Files\Content.IE5\QX3B8YND\Modello_CartaIntestata_2017_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Modello_CartaIntestata_2017_01.dotx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start-up</cp:lastModifiedBy>
  <cp:revision>2</cp:revision>
  <cp:lastPrinted>2017-01-18T14:25:00Z</cp:lastPrinted>
  <dcterms:created xsi:type="dcterms:W3CDTF">2018-07-20T10:59:00Z</dcterms:created>
  <dcterms:modified xsi:type="dcterms:W3CDTF">2018-07-20T10:59:00Z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875214381</vt:i4>
  </property>
</Properties>
</file>