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3D1F28" w:rsidRPr="003D1F28" w:rsidRDefault="003D1F28" w:rsidP="003D1F28">
      <w:pPr>
        <w:spacing w:after="0" w:line="240" w:lineRule="auto"/>
        <w:jc w:val="center"/>
        <w:rPr>
          <w:b/>
          <w:bCs/>
        </w:rPr>
      </w:pPr>
      <w:r w:rsidRPr="003D1F28">
        <w:rPr>
          <w:b/>
          <w:bCs/>
        </w:rPr>
        <w:t xml:space="preserve">per L'AFFIDAMENTO DI INCARICHI PER ATTIVITÀ di Docenza e valutazione degli apprendimenti </w:t>
      </w:r>
    </w:p>
    <w:p w:rsidR="003D1F28" w:rsidRDefault="003D1F28" w:rsidP="003D1F28">
      <w:pPr>
        <w:spacing w:after="0" w:line="240" w:lineRule="auto"/>
        <w:jc w:val="center"/>
        <w:rPr>
          <w:b/>
          <w:bCs/>
        </w:rPr>
      </w:pPr>
      <w:r w:rsidRPr="003D1F28">
        <w:rPr>
          <w:b/>
          <w:bCs/>
        </w:rPr>
        <w:t>del Progetto</w:t>
      </w:r>
      <w:r w:rsidR="00E32305">
        <w:rPr>
          <w:b/>
          <w:bCs/>
        </w:rPr>
        <w:t xml:space="preserve"> </w:t>
      </w:r>
      <w:bookmarkStart w:id="0" w:name="_GoBack"/>
      <w:bookmarkEnd w:id="0"/>
      <w:r>
        <w:rPr>
          <w:b/>
          <w:bCs/>
        </w:rPr>
        <w:t>”</w:t>
      </w:r>
      <w:r w:rsidRPr="003D1F28">
        <w:rPr>
          <w:b/>
          <w:bCs/>
        </w:rPr>
        <w:t>hA.SK. the World: nuove competenze per lo sviluppo globale delle imprese Venete”</w:t>
      </w:r>
    </w:p>
    <w:p w:rsidR="003D1F28" w:rsidRPr="003D1F28" w:rsidRDefault="003D1F28" w:rsidP="003D1F28">
      <w:pPr>
        <w:spacing w:after="0" w:line="240" w:lineRule="auto"/>
        <w:jc w:val="center"/>
        <w:rPr>
          <w:b/>
          <w:bCs/>
        </w:rPr>
      </w:pPr>
      <w:r>
        <w:rPr>
          <w:b/>
          <w:bCs/>
        </w:rPr>
        <w:t>codice progetto</w:t>
      </w:r>
      <w:r w:rsidRPr="003D1F28">
        <w:rPr>
          <w:b/>
          <w:bCs/>
        </w:rPr>
        <w:t xml:space="preserve"> (35-1-1284-2016</w:t>
      </w:r>
      <w:r>
        <w:rPr>
          <w:b/>
          <w:bCs/>
        </w:rPr>
        <w:t>)</w:t>
      </w:r>
      <w:r w:rsidRPr="003D1F28">
        <w:rPr>
          <w:b/>
          <w:bCs/>
        </w:rPr>
        <w:t xml:space="preserve">” </w:t>
      </w:r>
    </w:p>
    <w:p w:rsidR="002F4CBA" w:rsidRPr="003B078E" w:rsidRDefault="003D1F28" w:rsidP="003D1F28">
      <w:pPr>
        <w:spacing w:after="0" w:line="240" w:lineRule="auto"/>
        <w:jc w:val="center"/>
        <w:rPr>
          <w:rFonts w:ascii="Arial" w:hAnsi="Arial" w:cs="Arial"/>
          <w:b/>
          <w:bCs/>
          <w:sz w:val="20"/>
          <w:szCs w:val="20"/>
        </w:rPr>
      </w:pPr>
      <w:r w:rsidRPr="003D1F28">
        <w:rPr>
          <w:b/>
          <w:bCs/>
        </w:rPr>
        <w:t>CUP (non assegnato)</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prov. ……., nazione………………. il……………….., residente in via/piazza……………………………., n. civ. ………., </w:t>
      </w:r>
      <w:proofErr w:type="spellStart"/>
      <w:r w:rsidRPr="003B078E">
        <w:rPr>
          <w:rFonts w:ascii="Arial" w:hAnsi="Arial" w:cs="Arial"/>
          <w:sz w:val="20"/>
          <w:szCs w:val="20"/>
        </w:rPr>
        <w:t>città…………………………</w:t>
      </w:r>
      <w:proofErr w:type="spellEnd"/>
      <w:r w:rsidRPr="003B078E">
        <w:rPr>
          <w:rFonts w:ascii="Arial" w:hAnsi="Arial" w:cs="Arial"/>
          <w:sz w:val="20"/>
          <w:szCs w:val="20"/>
        </w:rPr>
        <w:t>, prov.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r w:rsidRPr="00335D66">
        <w:rPr>
          <w:rFonts w:ascii="Arial" w:hAnsi="Arial" w:cs="Arial"/>
          <w:sz w:val="20"/>
          <w:szCs w:val="20"/>
        </w:rPr>
        <w:t xml:space="preserve">apprendimenti </w:t>
      </w:r>
      <w:proofErr w:type="spellStart"/>
      <w:r w:rsidR="00F620E5" w:rsidRPr="00997046">
        <w:rPr>
          <w:rFonts w:ascii="Arial" w:hAnsi="Arial" w:cs="Arial"/>
          <w:sz w:val="20"/>
          <w:szCs w:val="20"/>
        </w:rPr>
        <w:t>Prot</w:t>
      </w:r>
      <w:proofErr w:type="spellEnd"/>
      <w:r w:rsidR="00F620E5" w:rsidRPr="00997046">
        <w:rPr>
          <w:rFonts w:ascii="Arial" w:hAnsi="Arial" w:cs="Arial"/>
          <w:sz w:val="20"/>
          <w:szCs w:val="20"/>
        </w:rPr>
        <w:t xml:space="preserve">. </w:t>
      </w:r>
      <w:proofErr w:type="spellStart"/>
      <w:r w:rsidR="00F620E5" w:rsidRPr="00997046">
        <w:rPr>
          <w:rFonts w:ascii="Arial" w:hAnsi="Arial" w:cs="Arial"/>
          <w:sz w:val="20"/>
          <w:szCs w:val="20"/>
        </w:rPr>
        <w:t>nr</w:t>
      </w:r>
      <w:proofErr w:type="spellEnd"/>
      <w:r w:rsidR="00F620E5" w:rsidRPr="004A5F73">
        <w:rPr>
          <w:rFonts w:ascii="Arial" w:hAnsi="Arial" w:cs="Arial"/>
          <w:sz w:val="20"/>
          <w:szCs w:val="20"/>
        </w:rPr>
        <w:t>.</w:t>
      </w:r>
      <w:r w:rsidR="004A5F73" w:rsidRPr="004A5F73">
        <w:rPr>
          <w:rFonts w:ascii="Arial" w:hAnsi="Arial" w:cs="Arial"/>
          <w:sz w:val="20"/>
          <w:szCs w:val="20"/>
        </w:rPr>
        <w:t xml:space="preserve"> 552</w:t>
      </w:r>
      <w:r w:rsidR="00F620E5" w:rsidRPr="004A5F73">
        <w:rPr>
          <w:rFonts w:ascii="Arial" w:hAnsi="Arial" w:cs="Arial"/>
          <w:sz w:val="20"/>
          <w:szCs w:val="20"/>
        </w:rPr>
        <w:t>/RS/FB</w:t>
      </w:r>
      <w:r w:rsidR="004A5F73" w:rsidRPr="004A5F73">
        <w:rPr>
          <w:rFonts w:ascii="Arial" w:hAnsi="Arial" w:cs="Arial"/>
          <w:sz w:val="20"/>
          <w:szCs w:val="20"/>
        </w:rPr>
        <w:t>/mb</w:t>
      </w:r>
      <w:r w:rsidR="00F620E5" w:rsidRPr="004A5F73">
        <w:rPr>
          <w:rFonts w:ascii="Arial" w:hAnsi="Arial" w:cs="Arial"/>
          <w:sz w:val="20"/>
          <w:szCs w:val="20"/>
        </w:rPr>
        <w:t xml:space="preserve"> del </w:t>
      </w:r>
      <w:r w:rsidR="004A5F73" w:rsidRPr="004A5F73">
        <w:rPr>
          <w:rFonts w:ascii="Arial" w:hAnsi="Arial" w:cs="Arial"/>
          <w:sz w:val="20"/>
          <w:szCs w:val="20"/>
        </w:rPr>
        <w:t>06/03/2017</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005549B7">
        <w:rPr>
          <w:rFonts w:ascii="Arial" w:hAnsi="Arial" w:cs="Arial"/>
          <w:sz w:val="20"/>
          <w:szCs w:val="20"/>
        </w:rPr>
        <w:t xml:space="preserve"> (</w:t>
      </w:r>
      <w:r w:rsidR="005549B7" w:rsidRPr="005549B7">
        <w:rPr>
          <w:rFonts w:ascii="Arial" w:hAnsi="Arial" w:cs="Arial"/>
          <w:i/>
          <w:sz w:val="20"/>
          <w:szCs w:val="20"/>
        </w:rPr>
        <w:t>specificare</w:t>
      </w:r>
      <w:r w:rsidR="005549B7">
        <w:rPr>
          <w:rFonts w:ascii="Arial" w:hAnsi="Arial" w:cs="Arial"/>
          <w:sz w:val="20"/>
          <w:szCs w:val="20"/>
        </w:rPr>
        <w:t xml:space="preserve">) </w:t>
      </w:r>
      <w:r w:rsidRPr="003B078E">
        <w:rPr>
          <w:rFonts w:ascii="Arial" w:hAnsi="Arial" w:cs="Arial"/>
          <w:sz w:val="20"/>
          <w:szCs w:val="20"/>
        </w:rPr>
        <w:t>__________________________________________________________________;</w:t>
      </w:r>
    </w:p>
    <w:p w:rsidR="0002476E" w:rsidRDefault="0002476E" w:rsidP="0002476E">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Pr>
          <w:rFonts w:ascii="Arial" w:hAnsi="Arial" w:cs="Arial"/>
          <w:sz w:val="20"/>
          <w:szCs w:val="20"/>
        </w:rPr>
        <w:t xml:space="preserve">di essere in possesso delle seguenti competenze linguistiche, secondo il </w:t>
      </w:r>
      <w:r w:rsidRPr="0002476E">
        <w:rPr>
          <w:rFonts w:ascii="Arial" w:hAnsi="Arial" w:cs="Arial"/>
          <w:sz w:val="20"/>
          <w:szCs w:val="20"/>
        </w:rPr>
        <w:t>Quadro europeo comune di riferimento per le lingue</w:t>
      </w:r>
      <w:r>
        <w:rPr>
          <w:rFonts w:ascii="Arial" w:hAnsi="Arial" w:cs="Arial"/>
          <w:sz w:val="20"/>
          <w:szCs w:val="20"/>
        </w:rPr>
        <w:t>:</w:t>
      </w:r>
    </w:p>
    <w:tbl>
      <w:tblPr>
        <w:tblStyle w:val="Grigliatabella"/>
        <w:tblpPr w:leftFromText="141" w:rightFromText="141" w:vertAnchor="text" w:horzAnchor="margin" w:tblpY="103"/>
        <w:tblW w:w="0" w:type="auto"/>
        <w:tblLook w:val="04A0"/>
      </w:tblPr>
      <w:tblGrid>
        <w:gridCol w:w="1341"/>
        <w:gridCol w:w="1617"/>
        <w:gridCol w:w="1613"/>
        <w:gridCol w:w="1206"/>
        <w:gridCol w:w="1228"/>
        <w:gridCol w:w="2237"/>
      </w:tblGrid>
      <w:tr w:rsidR="0002476E" w:rsidTr="0002476E">
        <w:tc>
          <w:tcPr>
            <w:tcW w:w="1341" w:type="dxa"/>
            <w:tcBorders>
              <w:bottom w:val="nil"/>
            </w:tcBorders>
          </w:tcPr>
          <w:p w:rsidR="0002476E" w:rsidRDefault="0002476E" w:rsidP="0002476E">
            <w:pPr>
              <w:pStyle w:val="Paragrafoelenco"/>
              <w:autoSpaceDE w:val="0"/>
              <w:autoSpaceDN w:val="0"/>
              <w:adjustRightInd w:val="0"/>
              <w:spacing w:after="120" w:line="240" w:lineRule="auto"/>
              <w:ind w:left="0"/>
              <w:jc w:val="right"/>
              <w:rPr>
                <w:rFonts w:ascii="Arial" w:hAnsi="Arial" w:cs="Arial"/>
              </w:rPr>
            </w:pPr>
            <w:r>
              <w:rPr>
                <w:rFonts w:ascii="Arial" w:hAnsi="Arial" w:cs="Arial"/>
              </w:rPr>
              <w:t>Livello</w:t>
            </w:r>
          </w:p>
        </w:tc>
        <w:tc>
          <w:tcPr>
            <w:tcW w:w="3230" w:type="dxa"/>
            <w:gridSpan w:val="2"/>
          </w:tcPr>
          <w:p w:rsidR="0002476E" w:rsidRDefault="0002476E" w:rsidP="0002476E">
            <w:pPr>
              <w:pStyle w:val="Paragrafoelenco"/>
              <w:autoSpaceDE w:val="0"/>
              <w:autoSpaceDN w:val="0"/>
              <w:adjustRightInd w:val="0"/>
              <w:spacing w:after="120" w:line="240" w:lineRule="auto"/>
              <w:ind w:left="0"/>
              <w:jc w:val="center"/>
              <w:rPr>
                <w:rFonts w:ascii="Arial" w:hAnsi="Arial" w:cs="Arial"/>
              </w:rPr>
            </w:pPr>
            <w:r w:rsidRPr="0002476E">
              <w:rPr>
                <w:rFonts w:ascii="Arial" w:hAnsi="Arial" w:cs="Arial"/>
              </w:rPr>
              <w:t>COMPRENSION</w:t>
            </w:r>
            <w:r>
              <w:rPr>
                <w:rFonts w:ascii="Arial" w:hAnsi="Arial" w:cs="Arial"/>
              </w:rPr>
              <w:t>E</w:t>
            </w:r>
          </w:p>
        </w:tc>
        <w:tc>
          <w:tcPr>
            <w:tcW w:w="2434" w:type="dxa"/>
            <w:gridSpan w:val="2"/>
          </w:tcPr>
          <w:p w:rsidR="0002476E" w:rsidRDefault="0002476E" w:rsidP="0002476E">
            <w:pPr>
              <w:pStyle w:val="Paragrafoelenco"/>
              <w:autoSpaceDE w:val="0"/>
              <w:autoSpaceDN w:val="0"/>
              <w:adjustRightInd w:val="0"/>
              <w:spacing w:after="120" w:line="240" w:lineRule="auto"/>
              <w:ind w:left="0"/>
              <w:jc w:val="center"/>
              <w:rPr>
                <w:rFonts w:ascii="Arial" w:hAnsi="Arial" w:cs="Arial"/>
              </w:rPr>
            </w:pPr>
            <w:r w:rsidRPr="0002476E">
              <w:rPr>
                <w:rFonts w:ascii="Arial" w:hAnsi="Arial" w:cs="Arial"/>
              </w:rPr>
              <w:t>PARLATO</w:t>
            </w:r>
          </w:p>
        </w:tc>
        <w:tc>
          <w:tcPr>
            <w:tcW w:w="2237" w:type="dxa"/>
            <w:vMerge w:val="restart"/>
          </w:tcPr>
          <w:p w:rsidR="0002476E" w:rsidRDefault="0002476E" w:rsidP="0002476E">
            <w:pPr>
              <w:pStyle w:val="Paragrafoelenco"/>
              <w:autoSpaceDE w:val="0"/>
              <w:autoSpaceDN w:val="0"/>
              <w:adjustRightInd w:val="0"/>
              <w:spacing w:after="120" w:line="240" w:lineRule="auto"/>
              <w:ind w:left="0"/>
              <w:jc w:val="center"/>
              <w:rPr>
                <w:rFonts w:ascii="Arial" w:hAnsi="Arial" w:cs="Arial"/>
              </w:rPr>
            </w:pPr>
            <w:r w:rsidRPr="0002476E">
              <w:rPr>
                <w:rFonts w:ascii="Arial" w:hAnsi="Arial" w:cs="Arial"/>
              </w:rPr>
              <w:t>PRODUZIONE SCRITTA</w:t>
            </w:r>
          </w:p>
        </w:tc>
      </w:tr>
      <w:tr w:rsidR="0002476E" w:rsidTr="0002476E">
        <w:tc>
          <w:tcPr>
            <w:tcW w:w="1341" w:type="dxa"/>
            <w:tcBorders>
              <w:top w:val="nil"/>
            </w:tcBorders>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617" w:type="dxa"/>
          </w:tcPr>
          <w:p w:rsidR="0002476E" w:rsidRDefault="0002476E" w:rsidP="0002476E">
            <w:pPr>
              <w:pStyle w:val="Paragrafoelenco"/>
              <w:autoSpaceDE w:val="0"/>
              <w:autoSpaceDN w:val="0"/>
              <w:adjustRightInd w:val="0"/>
              <w:spacing w:after="120" w:line="240" w:lineRule="auto"/>
              <w:ind w:left="0"/>
              <w:rPr>
                <w:rFonts w:ascii="Arial" w:hAnsi="Arial" w:cs="Arial"/>
              </w:rPr>
            </w:pPr>
            <w:r>
              <w:rPr>
                <w:rFonts w:ascii="Arial" w:hAnsi="Arial" w:cs="Arial"/>
              </w:rPr>
              <w:t>Ascolto</w:t>
            </w:r>
          </w:p>
        </w:tc>
        <w:tc>
          <w:tcPr>
            <w:tcW w:w="1613" w:type="dxa"/>
          </w:tcPr>
          <w:p w:rsidR="0002476E" w:rsidRDefault="0002476E" w:rsidP="0002476E">
            <w:pPr>
              <w:pStyle w:val="Paragrafoelenco"/>
              <w:autoSpaceDE w:val="0"/>
              <w:autoSpaceDN w:val="0"/>
              <w:adjustRightInd w:val="0"/>
              <w:spacing w:after="120" w:line="240" w:lineRule="auto"/>
              <w:ind w:left="0"/>
              <w:rPr>
                <w:rFonts w:ascii="Arial" w:hAnsi="Arial" w:cs="Arial"/>
              </w:rPr>
            </w:pPr>
            <w:r w:rsidRPr="0002476E">
              <w:rPr>
                <w:rFonts w:ascii="Arial" w:hAnsi="Arial" w:cs="Arial"/>
              </w:rPr>
              <w:t>Lettura</w:t>
            </w:r>
          </w:p>
        </w:tc>
        <w:tc>
          <w:tcPr>
            <w:tcW w:w="1206" w:type="dxa"/>
          </w:tcPr>
          <w:p w:rsidR="0002476E" w:rsidRDefault="0002476E" w:rsidP="0002476E">
            <w:pPr>
              <w:pStyle w:val="Paragrafoelenco"/>
              <w:autoSpaceDE w:val="0"/>
              <w:autoSpaceDN w:val="0"/>
              <w:adjustRightInd w:val="0"/>
              <w:spacing w:after="120" w:line="240" w:lineRule="auto"/>
              <w:ind w:left="0"/>
              <w:rPr>
                <w:rFonts w:ascii="Arial" w:hAnsi="Arial" w:cs="Arial"/>
              </w:rPr>
            </w:pPr>
            <w:r w:rsidRPr="0002476E">
              <w:rPr>
                <w:rFonts w:ascii="Arial" w:hAnsi="Arial" w:cs="Arial"/>
              </w:rPr>
              <w:t>Interazione</w:t>
            </w:r>
            <w:r>
              <w:rPr>
                <w:rFonts w:ascii="Arial" w:hAnsi="Arial" w:cs="Arial"/>
              </w:rPr>
              <w:t xml:space="preserve"> </w:t>
            </w:r>
          </w:p>
        </w:tc>
        <w:tc>
          <w:tcPr>
            <w:tcW w:w="1228" w:type="dxa"/>
          </w:tcPr>
          <w:p w:rsidR="0002476E" w:rsidRDefault="0002476E" w:rsidP="0002476E">
            <w:pPr>
              <w:pStyle w:val="Paragrafoelenco"/>
              <w:autoSpaceDE w:val="0"/>
              <w:autoSpaceDN w:val="0"/>
              <w:adjustRightInd w:val="0"/>
              <w:spacing w:after="120" w:line="240" w:lineRule="auto"/>
              <w:ind w:left="0"/>
              <w:rPr>
                <w:rFonts w:ascii="Arial" w:hAnsi="Arial" w:cs="Arial"/>
              </w:rPr>
            </w:pPr>
            <w:r w:rsidRPr="0002476E">
              <w:rPr>
                <w:rFonts w:ascii="Arial" w:hAnsi="Arial" w:cs="Arial"/>
              </w:rPr>
              <w:t>Produzione orale</w:t>
            </w:r>
          </w:p>
        </w:tc>
        <w:tc>
          <w:tcPr>
            <w:tcW w:w="2237" w:type="dxa"/>
            <w:vMerge/>
          </w:tcPr>
          <w:p w:rsidR="0002476E" w:rsidRDefault="0002476E" w:rsidP="0002476E">
            <w:pPr>
              <w:pStyle w:val="Paragrafoelenco"/>
              <w:autoSpaceDE w:val="0"/>
              <w:autoSpaceDN w:val="0"/>
              <w:adjustRightInd w:val="0"/>
              <w:spacing w:after="120" w:line="240" w:lineRule="auto"/>
              <w:ind w:left="0"/>
              <w:rPr>
                <w:rFonts w:ascii="Arial" w:hAnsi="Arial" w:cs="Arial"/>
              </w:rPr>
            </w:pPr>
          </w:p>
        </w:tc>
      </w:tr>
      <w:tr w:rsidR="0002476E" w:rsidTr="0002476E">
        <w:tc>
          <w:tcPr>
            <w:tcW w:w="1341" w:type="dxa"/>
          </w:tcPr>
          <w:p w:rsidR="0002476E" w:rsidRDefault="0002476E" w:rsidP="0002476E">
            <w:pPr>
              <w:pStyle w:val="Paragrafoelenco"/>
              <w:autoSpaceDE w:val="0"/>
              <w:autoSpaceDN w:val="0"/>
              <w:adjustRightInd w:val="0"/>
              <w:spacing w:after="120" w:line="240" w:lineRule="auto"/>
              <w:ind w:left="0"/>
              <w:rPr>
                <w:rFonts w:ascii="Arial" w:hAnsi="Arial" w:cs="Arial"/>
              </w:rPr>
            </w:pPr>
            <w:r>
              <w:rPr>
                <w:rFonts w:ascii="Arial" w:hAnsi="Arial" w:cs="Arial"/>
              </w:rPr>
              <w:t>Inglese</w:t>
            </w:r>
          </w:p>
        </w:tc>
        <w:tc>
          <w:tcPr>
            <w:tcW w:w="1617"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613"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206"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228"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2237"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r>
      <w:tr w:rsidR="0002476E" w:rsidTr="0002476E">
        <w:tc>
          <w:tcPr>
            <w:tcW w:w="1341" w:type="dxa"/>
          </w:tcPr>
          <w:p w:rsidR="0002476E" w:rsidRDefault="0002476E" w:rsidP="0002476E">
            <w:pPr>
              <w:pStyle w:val="Paragrafoelenco"/>
              <w:autoSpaceDE w:val="0"/>
              <w:autoSpaceDN w:val="0"/>
              <w:adjustRightInd w:val="0"/>
              <w:spacing w:after="120" w:line="240" w:lineRule="auto"/>
              <w:ind w:left="0"/>
              <w:rPr>
                <w:rFonts w:ascii="Arial" w:hAnsi="Arial" w:cs="Arial"/>
              </w:rPr>
            </w:pPr>
            <w:r>
              <w:rPr>
                <w:rFonts w:ascii="Arial" w:hAnsi="Arial" w:cs="Arial"/>
              </w:rPr>
              <w:t>Tedesco</w:t>
            </w:r>
          </w:p>
        </w:tc>
        <w:tc>
          <w:tcPr>
            <w:tcW w:w="1617"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613"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206"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1228"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c>
          <w:tcPr>
            <w:tcW w:w="2237" w:type="dxa"/>
          </w:tcPr>
          <w:p w:rsidR="0002476E" w:rsidRDefault="0002476E" w:rsidP="0002476E">
            <w:pPr>
              <w:pStyle w:val="Paragrafoelenco"/>
              <w:autoSpaceDE w:val="0"/>
              <w:autoSpaceDN w:val="0"/>
              <w:adjustRightInd w:val="0"/>
              <w:spacing w:after="120" w:line="240" w:lineRule="auto"/>
              <w:ind w:left="0"/>
              <w:rPr>
                <w:rFonts w:ascii="Arial" w:hAnsi="Arial" w:cs="Arial"/>
              </w:rPr>
            </w:pPr>
          </w:p>
        </w:tc>
      </w:tr>
    </w:tbl>
    <w:p w:rsidR="0002476E" w:rsidRPr="0002476E" w:rsidRDefault="0002476E" w:rsidP="0002476E">
      <w:pPr>
        <w:autoSpaceDE w:val="0"/>
        <w:autoSpaceDN w:val="0"/>
        <w:adjustRightInd w:val="0"/>
        <w:spacing w:after="120" w:line="240" w:lineRule="auto"/>
        <w:rPr>
          <w:rFonts w:ascii="Arial" w:hAnsi="Arial" w:cs="Arial"/>
          <w:sz w:val="20"/>
          <w:szCs w:val="20"/>
        </w:rPr>
      </w:pPr>
    </w:p>
    <w:p w:rsidR="0002476E" w:rsidRPr="003B078E" w:rsidRDefault="0002476E" w:rsidP="0002476E">
      <w:pPr>
        <w:pStyle w:val="Paragrafoelenco"/>
        <w:autoSpaceDE w:val="0"/>
        <w:autoSpaceDN w:val="0"/>
        <w:adjustRightInd w:val="0"/>
        <w:spacing w:after="120" w:line="240" w:lineRule="auto"/>
        <w:ind w:left="1440"/>
        <w:rPr>
          <w:rFonts w:ascii="Arial" w:hAnsi="Arial" w:cs="Arial"/>
          <w:sz w:val="20"/>
          <w:szCs w:val="20"/>
        </w:rPr>
      </w:pPr>
    </w:p>
    <w:p w:rsidR="002F4CBA" w:rsidRDefault="002F4CBA" w:rsidP="005549B7">
      <w:pPr>
        <w:pStyle w:val="Paragrafoelenco"/>
        <w:autoSpaceDE w:val="0"/>
        <w:autoSpaceDN w:val="0"/>
        <w:adjustRightInd w:val="0"/>
        <w:spacing w:after="120" w:line="240" w:lineRule="auto"/>
        <w:ind w:left="1440"/>
        <w:rPr>
          <w:rFonts w:ascii="Arial" w:hAnsi="Arial" w:cs="Arial"/>
          <w:sz w:val="20"/>
          <w:szCs w:val="20"/>
        </w:rPr>
      </w:pPr>
    </w:p>
    <w:p w:rsidR="0002476E"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02476E"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02476E"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02476E" w:rsidRPr="003B078E"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02476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nel caso di affidamento dell’incarico in base alla presente procedura selettiva, a rendersi disponibile per l’attività di docenza e valutazione degli apprendimenti per </w:t>
      </w:r>
      <w:r w:rsidR="003D1F28">
        <w:rPr>
          <w:rFonts w:ascii="Arial" w:hAnsi="Arial" w:cs="Arial"/>
          <w:sz w:val="20"/>
          <w:szCs w:val="20"/>
        </w:rPr>
        <w:t>i seguenti interventi formativi</w:t>
      </w:r>
      <w:r w:rsidRPr="003B078E">
        <w:rPr>
          <w:rFonts w:ascii="Arial" w:hAnsi="Arial" w:cs="Arial"/>
          <w:sz w:val="20"/>
          <w:szCs w:val="20"/>
        </w:rPr>
        <w:t xml:space="preserve"> e in considerazione del periodo proposto </w:t>
      </w:r>
      <w:r w:rsidR="00676454">
        <w:rPr>
          <w:rFonts w:ascii="Arial" w:hAnsi="Arial" w:cs="Arial"/>
          <w:sz w:val="20"/>
          <w:szCs w:val="20"/>
        </w:rPr>
        <w:t>all’articolo 3 dell’avviso</w:t>
      </w:r>
      <w:r w:rsidRPr="003B078E">
        <w:rPr>
          <w:rFonts w:ascii="Arial" w:hAnsi="Arial" w:cs="Arial"/>
          <w:sz w:val="20"/>
          <w:szCs w:val="20"/>
        </w:rPr>
        <w:t>:</w:t>
      </w:r>
    </w:p>
    <w:p w:rsidR="0002476E" w:rsidRDefault="0002476E">
      <w:pPr>
        <w:spacing w:after="0" w:line="240" w:lineRule="auto"/>
        <w:rPr>
          <w:rFonts w:ascii="Arial" w:hAnsi="Arial" w:cs="Arial"/>
          <w:sz w:val="20"/>
          <w:szCs w:val="20"/>
        </w:rPr>
      </w:pPr>
      <w:r>
        <w:rPr>
          <w:rFonts w:ascii="Arial" w:hAnsi="Arial" w:cs="Arial"/>
          <w:sz w:val="20"/>
          <w:szCs w:val="20"/>
        </w:rPr>
        <w:br w:type="page"/>
      </w:r>
    </w:p>
    <w:p w:rsidR="002F4CBA" w:rsidRDefault="002F4CBA" w:rsidP="00EC30F0">
      <w:pPr>
        <w:autoSpaceDE w:val="0"/>
        <w:autoSpaceDN w:val="0"/>
        <w:adjustRightInd w:val="0"/>
        <w:spacing w:after="120" w:line="240" w:lineRule="auto"/>
        <w:jc w:val="both"/>
        <w:rPr>
          <w:rFonts w:ascii="Arial" w:hAnsi="Arial" w:cs="Arial"/>
          <w:sz w:val="20"/>
          <w:szCs w:val="20"/>
        </w:rPr>
      </w:pPr>
    </w:p>
    <w:tbl>
      <w:tblPr>
        <w:tblStyle w:val="Grigliatabella2"/>
        <w:tblW w:w="0" w:type="auto"/>
        <w:tblLayout w:type="fixed"/>
        <w:tblLook w:val="04A0"/>
      </w:tblPr>
      <w:tblGrid>
        <w:gridCol w:w="7621"/>
        <w:gridCol w:w="567"/>
        <w:gridCol w:w="993"/>
        <w:gridCol w:w="993"/>
      </w:tblGrid>
      <w:tr w:rsidR="003D1F28" w:rsidRPr="003D1F28" w:rsidTr="00F82314">
        <w:tc>
          <w:tcPr>
            <w:tcW w:w="7621" w:type="dxa"/>
          </w:tcPr>
          <w:p w:rsidR="003D1F28" w:rsidRPr="003D1F28" w:rsidRDefault="003D1F28" w:rsidP="003D1F28">
            <w:pPr>
              <w:spacing w:after="0" w:line="240" w:lineRule="auto"/>
              <w:jc w:val="both"/>
              <w:rPr>
                <w:rFonts w:ascii="Arial" w:hAnsi="Arial" w:cs="Arial"/>
                <w:b/>
                <w:sz w:val="20"/>
                <w:szCs w:val="20"/>
              </w:rPr>
            </w:pPr>
            <w:r w:rsidRPr="003D1F28">
              <w:rPr>
                <w:rFonts w:ascii="Arial" w:hAnsi="Arial" w:cs="Arial"/>
                <w:b/>
                <w:sz w:val="20"/>
                <w:szCs w:val="20"/>
              </w:rPr>
              <w:t>Intervento formativo</w:t>
            </w:r>
          </w:p>
        </w:tc>
        <w:tc>
          <w:tcPr>
            <w:tcW w:w="567" w:type="dxa"/>
          </w:tcPr>
          <w:p w:rsidR="003D1F28" w:rsidRPr="003D1F28" w:rsidRDefault="003D1F28" w:rsidP="003D1F28">
            <w:pPr>
              <w:spacing w:after="0" w:line="240" w:lineRule="auto"/>
              <w:jc w:val="both"/>
              <w:rPr>
                <w:rFonts w:ascii="Arial" w:hAnsi="Arial" w:cs="Arial"/>
                <w:b/>
                <w:sz w:val="20"/>
                <w:szCs w:val="20"/>
              </w:rPr>
            </w:pPr>
            <w:r w:rsidRPr="003D1F28">
              <w:rPr>
                <w:rFonts w:ascii="Arial" w:hAnsi="Arial" w:cs="Arial"/>
                <w:b/>
                <w:sz w:val="20"/>
                <w:szCs w:val="20"/>
              </w:rPr>
              <w:t>ore</w:t>
            </w:r>
          </w:p>
        </w:tc>
        <w:tc>
          <w:tcPr>
            <w:tcW w:w="993" w:type="dxa"/>
          </w:tcPr>
          <w:p w:rsidR="003D1F28" w:rsidRPr="003D1F28" w:rsidRDefault="003D1F28" w:rsidP="003D1F28">
            <w:pPr>
              <w:spacing w:after="0" w:line="240" w:lineRule="auto"/>
              <w:jc w:val="both"/>
              <w:rPr>
                <w:rFonts w:ascii="Arial" w:hAnsi="Arial" w:cs="Arial"/>
                <w:b/>
                <w:sz w:val="20"/>
                <w:szCs w:val="20"/>
              </w:rPr>
            </w:pPr>
            <w:r w:rsidRPr="003D1F28">
              <w:rPr>
                <w:rFonts w:ascii="Arial" w:hAnsi="Arial" w:cs="Arial"/>
                <w:b/>
                <w:sz w:val="20"/>
                <w:szCs w:val="20"/>
              </w:rPr>
              <w:t>n. edizioni</w:t>
            </w:r>
          </w:p>
        </w:tc>
        <w:tc>
          <w:tcPr>
            <w:tcW w:w="993" w:type="dxa"/>
          </w:tcPr>
          <w:p w:rsidR="003D1F28" w:rsidRPr="003D1F28" w:rsidRDefault="003D1F28" w:rsidP="003D1F28">
            <w:pPr>
              <w:spacing w:after="0" w:line="240" w:lineRule="auto"/>
              <w:jc w:val="both"/>
              <w:rPr>
                <w:rFonts w:ascii="Arial" w:hAnsi="Arial" w:cs="Arial"/>
                <w:b/>
                <w:sz w:val="20"/>
                <w:szCs w:val="20"/>
              </w:rPr>
            </w:pP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 xml:space="preserve">ICT - International Contract for Trade (in lingua </w:t>
            </w:r>
            <w:proofErr w:type="spellStart"/>
            <w:r w:rsidRPr="003D1F28">
              <w:rPr>
                <w:rFonts w:ascii="Arial" w:hAnsi="Arial" w:cs="Arial"/>
                <w:sz w:val="20"/>
                <w:szCs w:val="20"/>
                <w:lang w:val="en-US"/>
              </w:rPr>
              <w:t>inglese</w:t>
            </w:r>
            <w:proofErr w:type="spellEnd"/>
            <w:r w:rsidRPr="003D1F28">
              <w:rPr>
                <w:rFonts w:ascii="Arial" w:hAnsi="Arial" w:cs="Arial"/>
                <w:sz w:val="20"/>
                <w:szCs w:val="20"/>
                <w:lang w:val="en-US"/>
              </w:rPr>
              <w:t>)</w:t>
            </w:r>
          </w:p>
        </w:tc>
        <w:tc>
          <w:tcPr>
            <w:tcW w:w="567"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16</w:t>
            </w:r>
          </w:p>
        </w:tc>
        <w:tc>
          <w:tcPr>
            <w:tcW w:w="993" w:type="dxa"/>
          </w:tcPr>
          <w:p w:rsidR="003D1F28" w:rsidRPr="003D1F28" w:rsidRDefault="003D1F28" w:rsidP="003D1F28">
            <w:pPr>
              <w:spacing w:after="80" w:line="240" w:lineRule="auto"/>
              <w:jc w:val="right"/>
              <w:rPr>
                <w:rFonts w:ascii="Arial" w:hAnsi="Arial" w:cs="Arial"/>
                <w:sz w:val="20"/>
                <w:szCs w:val="20"/>
              </w:rPr>
            </w:pPr>
            <w:r w:rsidRPr="003D1F28">
              <w:rPr>
                <w:rFonts w:ascii="Arial" w:hAnsi="Arial" w:cs="Arial"/>
                <w:sz w:val="20"/>
                <w:szCs w:val="20"/>
              </w:rPr>
              <w:t>1</w:t>
            </w:r>
          </w:p>
        </w:tc>
        <w:tc>
          <w:tcPr>
            <w:tcW w:w="993" w:type="dxa"/>
          </w:tcPr>
          <w:p w:rsidR="003D1F28" w:rsidRDefault="003D1F28" w:rsidP="003D1F28">
            <w:pPr>
              <w:spacing w:after="80" w:line="240" w:lineRule="auto"/>
            </w:pPr>
            <w:r w:rsidRPr="006D5554">
              <w:rPr>
                <w:rFonts w:ascii="Arial" w:hAnsi="Arial" w:cs="Arial"/>
              </w:rPr>
              <w:sym w:font="Wingdings" w:char="F0A8"/>
            </w: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 xml:space="preserve">E-commerce &amp; </w:t>
            </w:r>
            <w:proofErr w:type="spellStart"/>
            <w:r w:rsidRPr="003D1F28">
              <w:rPr>
                <w:rFonts w:ascii="Arial" w:hAnsi="Arial" w:cs="Arial"/>
                <w:sz w:val="20"/>
                <w:szCs w:val="20"/>
              </w:rPr>
              <w:t>Logistics</w:t>
            </w:r>
            <w:proofErr w:type="spellEnd"/>
            <w:r w:rsidRPr="003D1F28">
              <w:rPr>
                <w:rFonts w:ascii="Arial" w:hAnsi="Arial" w:cs="Arial"/>
                <w:sz w:val="20"/>
                <w:szCs w:val="20"/>
              </w:rPr>
              <w:t xml:space="preserve"> </w:t>
            </w:r>
            <w:proofErr w:type="spellStart"/>
            <w:r w:rsidRPr="003D1F28">
              <w:rPr>
                <w:rFonts w:ascii="Arial" w:hAnsi="Arial" w:cs="Arial"/>
                <w:sz w:val="20"/>
                <w:szCs w:val="20"/>
              </w:rPr>
              <w:t>Innovation</w:t>
            </w:r>
            <w:proofErr w:type="spellEnd"/>
            <w:r w:rsidRPr="003D1F28">
              <w:rPr>
                <w:rFonts w:ascii="Arial" w:hAnsi="Arial" w:cs="Arial"/>
                <w:sz w:val="20"/>
                <w:szCs w:val="20"/>
              </w:rPr>
              <w:t xml:space="preserve"> (in lingua inglese)</w:t>
            </w:r>
          </w:p>
        </w:tc>
        <w:tc>
          <w:tcPr>
            <w:tcW w:w="567"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16</w:t>
            </w:r>
          </w:p>
        </w:tc>
        <w:tc>
          <w:tcPr>
            <w:tcW w:w="993" w:type="dxa"/>
          </w:tcPr>
          <w:p w:rsidR="003D1F28" w:rsidRPr="003D1F28" w:rsidRDefault="003D1F28" w:rsidP="003D1F28">
            <w:pPr>
              <w:spacing w:after="80" w:line="240" w:lineRule="auto"/>
              <w:jc w:val="right"/>
              <w:rPr>
                <w:rFonts w:ascii="Arial" w:hAnsi="Arial" w:cs="Arial"/>
                <w:sz w:val="20"/>
                <w:szCs w:val="20"/>
              </w:rPr>
            </w:pPr>
            <w:r w:rsidRPr="003D1F28">
              <w:rPr>
                <w:rFonts w:ascii="Arial" w:hAnsi="Arial" w:cs="Arial"/>
                <w:sz w:val="20"/>
                <w:szCs w:val="20"/>
              </w:rPr>
              <w:t>1</w:t>
            </w:r>
          </w:p>
        </w:tc>
        <w:tc>
          <w:tcPr>
            <w:tcW w:w="993" w:type="dxa"/>
          </w:tcPr>
          <w:p w:rsidR="003D1F28" w:rsidRDefault="003D1F28" w:rsidP="003D1F28">
            <w:pPr>
              <w:spacing w:after="80" w:line="240" w:lineRule="auto"/>
            </w:pPr>
            <w:r w:rsidRPr="006D5554">
              <w:rPr>
                <w:rFonts w:ascii="Arial" w:hAnsi="Arial" w:cs="Arial"/>
              </w:rPr>
              <w:sym w:font="Wingdings" w:char="F0A8"/>
            </w: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 xml:space="preserve">Global </w:t>
            </w:r>
            <w:proofErr w:type="spellStart"/>
            <w:r w:rsidRPr="003D1F28">
              <w:rPr>
                <w:rFonts w:ascii="Arial" w:hAnsi="Arial" w:cs="Arial"/>
                <w:sz w:val="20"/>
                <w:szCs w:val="20"/>
              </w:rPr>
              <w:t>Brand</w:t>
            </w:r>
            <w:proofErr w:type="spellEnd"/>
            <w:r w:rsidRPr="003D1F28">
              <w:rPr>
                <w:rFonts w:ascii="Arial" w:hAnsi="Arial" w:cs="Arial"/>
                <w:sz w:val="20"/>
                <w:szCs w:val="20"/>
              </w:rPr>
              <w:t xml:space="preserve"> </w:t>
            </w:r>
            <w:proofErr w:type="spellStart"/>
            <w:r w:rsidRPr="003D1F28">
              <w:rPr>
                <w:rFonts w:ascii="Arial" w:hAnsi="Arial" w:cs="Arial"/>
                <w:sz w:val="20"/>
                <w:szCs w:val="20"/>
              </w:rPr>
              <w:t>Reputation</w:t>
            </w:r>
            <w:proofErr w:type="spellEnd"/>
            <w:r w:rsidRPr="003D1F28">
              <w:rPr>
                <w:rFonts w:ascii="Arial" w:hAnsi="Arial" w:cs="Arial"/>
                <w:sz w:val="20"/>
                <w:szCs w:val="20"/>
              </w:rPr>
              <w:t xml:space="preserve"> (in lingua inglese)</w:t>
            </w:r>
          </w:p>
        </w:tc>
        <w:tc>
          <w:tcPr>
            <w:tcW w:w="567"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16</w:t>
            </w:r>
          </w:p>
        </w:tc>
        <w:tc>
          <w:tcPr>
            <w:tcW w:w="993" w:type="dxa"/>
          </w:tcPr>
          <w:p w:rsidR="003D1F28" w:rsidRPr="003D1F28" w:rsidRDefault="003D1F28" w:rsidP="003D1F28">
            <w:pPr>
              <w:spacing w:after="80" w:line="240" w:lineRule="auto"/>
              <w:jc w:val="right"/>
              <w:rPr>
                <w:rFonts w:ascii="Arial" w:hAnsi="Arial" w:cs="Arial"/>
                <w:sz w:val="20"/>
                <w:szCs w:val="20"/>
              </w:rPr>
            </w:pPr>
            <w:r w:rsidRPr="003D1F28">
              <w:rPr>
                <w:rFonts w:ascii="Arial" w:hAnsi="Arial" w:cs="Arial"/>
                <w:sz w:val="20"/>
                <w:szCs w:val="20"/>
              </w:rPr>
              <w:t>1</w:t>
            </w:r>
          </w:p>
        </w:tc>
        <w:tc>
          <w:tcPr>
            <w:tcW w:w="993" w:type="dxa"/>
          </w:tcPr>
          <w:p w:rsidR="003D1F28" w:rsidRDefault="003D1F28" w:rsidP="003D1F28">
            <w:pPr>
              <w:spacing w:after="80" w:line="240" w:lineRule="auto"/>
            </w:pPr>
            <w:r w:rsidRPr="006D5554">
              <w:rPr>
                <w:rFonts w:ascii="Arial" w:hAnsi="Arial" w:cs="Arial"/>
              </w:rPr>
              <w:sym w:font="Wingdings" w:char="F0A8"/>
            </w: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 xml:space="preserve">Web Power: tools for social media management (in lingua </w:t>
            </w:r>
            <w:proofErr w:type="spellStart"/>
            <w:r w:rsidRPr="003D1F28">
              <w:rPr>
                <w:rFonts w:ascii="Arial" w:hAnsi="Arial" w:cs="Arial"/>
                <w:sz w:val="20"/>
                <w:szCs w:val="20"/>
                <w:lang w:val="en-US"/>
              </w:rPr>
              <w:t>inglese</w:t>
            </w:r>
            <w:proofErr w:type="spellEnd"/>
            <w:r w:rsidRPr="003D1F28">
              <w:rPr>
                <w:rFonts w:ascii="Arial" w:hAnsi="Arial" w:cs="Arial"/>
                <w:sz w:val="20"/>
                <w:szCs w:val="20"/>
                <w:lang w:val="en-US"/>
              </w:rPr>
              <w:t>)</w:t>
            </w:r>
          </w:p>
        </w:tc>
        <w:tc>
          <w:tcPr>
            <w:tcW w:w="567"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16</w:t>
            </w:r>
          </w:p>
        </w:tc>
        <w:tc>
          <w:tcPr>
            <w:tcW w:w="993" w:type="dxa"/>
          </w:tcPr>
          <w:p w:rsidR="003D1F28" w:rsidRPr="003D1F28" w:rsidRDefault="003D1F28" w:rsidP="003D1F28">
            <w:pPr>
              <w:spacing w:after="80" w:line="240" w:lineRule="auto"/>
              <w:jc w:val="right"/>
              <w:rPr>
                <w:rFonts w:ascii="Arial" w:hAnsi="Arial" w:cs="Arial"/>
                <w:sz w:val="20"/>
                <w:szCs w:val="20"/>
                <w:lang w:val="en-US"/>
              </w:rPr>
            </w:pPr>
            <w:r w:rsidRPr="003D1F28">
              <w:rPr>
                <w:rFonts w:ascii="Arial" w:hAnsi="Arial" w:cs="Arial"/>
                <w:sz w:val="20"/>
                <w:szCs w:val="20"/>
                <w:lang w:val="en-US"/>
              </w:rPr>
              <w:t>1</w:t>
            </w:r>
          </w:p>
        </w:tc>
        <w:tc>
          <w:tcPr>
            <w:tcW w:w="993" w:type="dxa"/>
          </w:tcPr>
          <w:p w:rsidR="003D1F28" w:rsidRDefault="003D1F28" w:rsidP="003D1F28">
            <w:pPr>
              <w:spacing w:after="80" w:line="240" w:lineRule="auto"/>
            </w:pPr>
            <w:r w:rsidRPr="006D5554">
              <w:rPr>
                <w:rFonts w:ascii="Arial" w:hAnsi="Arial" w:cs="Arial"/>
              </w:rPr>
              <w:sym w:font="Wingdings" w:char="F0A8"/>
            </w: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 xml:space="preserve">Target Countries Approach: area </w:t>
            </w:r>
            <w:proofErr w:type="spellStart"/>
            <w:r w:rsidRPr="003D1F28">
              <w:rPr>
                <w:rFonts w:ascii="Arial" w:hAnsi="Arial" w:cs="Arial"/>
                <w:sz w:val="20"/>
                <w:szCs w:val="20"/>
                <w:lang w:val="en-US"/>
              </w:rPr>
              <w:t>anglosassone</w:t>
            </w:r>
            <w:proofErr w:type="spellEnd"/>
            <w:r w:rsidRPr="003D1F28">
              <w:rPr>
                <w:rFonts w:ascii="Arial" w:hAnsi="Arial" w:cs="Arial"/>
                <w:sz w:val="20"/>
                <w:szCs w:val="20"/>
                <w:lang w:val="en-US"/>
              </w:rPr>
              <w:t xml:space="preserve"> (in lingua </w:t>
            </w:r>
            <w:proofErr w:type="spellStart"/>
            <w:r w:rsidRPr="003D1F28">
              <w:rPr>
                <w:rFonts w:ascii="Arial" w:hAnsi="Arial" w:cs="Arial"/>
                <w:sz w:val="20"/>
                <w:szCs w:val="20"/>
                <w:lang w:val="en-US"/>
              </w:rPr>
              <w:t>inglese</w:t>
            </w:r>
            <w:proofErr w:type="spellEnd"/>
            <w:r w:rsidRPr="003D1F28">
              <w:rPr>
                <w:rFonts w:ascii="Arial" w:hAnsi="Arial" w:cs="Arial"/>
                <w:sz w:val="20"/>
                <w:szCs w:val="20"/>
                <w:lang w:val="en-US"/>
              </w:rPr>
              <w:t>)</w:t>
            </w:r>
          </w:p>
        </w:tc>
        <w:tc>
          <w:tcPr>
            <w:tcW w:w="567"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24</w:t>
            </w:r>
          </w:p>
        </w:tc>
        <w:tc>
          <w:tcPr>
            <w:tcW w:w="993" w:type="dxa"/>
          </w:tcPr>
          <w:p w:rsidR="003D1F28" w:rsidRPr="003D1F28" w:rsidRDefault="003D1F28" w:rsidP="003D1F28">
            <w:pPr>
              <w:spacing w:after="80" w:line="240" w:lineRule="auto"/>
              <w:jc w:val="right"/>
              <w:rPr>
                <w:rFonts w:ascii="Arial" w:hAnsi="Arial" w:cs="Arial"/>
                <w:sz w:val="20"/>
                <w:szCs w:val="20"/>
                <w:lang w:val="en-US"/>
              </w:rPr>
            </w:pPr>
            <w:r w:rsidRPr="003D1F28">
              <w:rPr>
                <w:rFonts w:ascii="Arial" w:hAnsi="Arial" w:cs="Arial"/>
                <w:sz w:val="20"/>
                <w:szCs w:val="20"/>
                <w:lang w:val="en-US"/>
              </w:rPr>
              <w:t>3</w:t>
            </w:r>
          </w:p>
        </w:tc>
        <w:tc>
          <w:tcPr>
            <w:tcW w:w="993" w:type="dxa"/>
          </w:tcPr>
          <w:p w:rsidR="003D1F28" w:rsidRDefault="003D1F28" w:rsidP="003D1F28">
            <w:pPr>
              <w:spacing w:after="80" w:line="240" w:lineRule="auto"/>
            </w:pPr>
            <w:r w:rsidRPr="006D5554">
              <w:rPr>
                <w:rFonts w:ascii="Arial" w:hAnsi="Arial" w:cs="Arial"/>
              </w:rPr>
              <w:sym w:font="Wingdings" w:char="F0A8"/>
            </w: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 xml:space="preserve">Target Countries Approach: area </w:t>
            </w:r>
            <w:proofErr w:type="spellStart"/>
            <w:r w:rsidRPr="003D1F28">
              <w:rPr>
                <w:rFonts w:ascii="Arial" w:hAnsi="Arial" w:cs="Arial"/>
                <w:sz w:val="20"/>
                <w:szCs w:val="20"/>
                <w:lang w:val="en-US"/>
              </w:rPr>
              <w:t>germanica</w:t>
            </w:r>
            <w:proofErr w:type="spellEnd"/>
            <w:r w:rsidRPr="003D1F28">
              <w:rPr>
                <w:rFonts w:ascii="Arial" w:hAnsi="Arial" w:cs="Arial"/>
                <w:sz w:val="20"/>
                <w:szCs w:val="20"/>
                <w:lang w:val="en-US"/>
              </w:rPr>
              <w:t xml:space="preserve"> (in lingua </w:t>
            </w:r>
            <w:proofErr w:type="spellStart"/>
            <w:r w:rsidRPr="003D1F28">
              <w:rPr>
                <w:rFonts w:ascii="Arial" w:hAnsi="Arial" w:cs="Arial"/>
                <w:sz w:val="20"/>
                <w:szCs w:val="20"/>
                <w:lang w:val="en-US"/>
              </w:rPr>
              <w:t>tedesca</w:t>
            </w:r>
            <w:proofErr w:type="spellEnd"/>
            <w:r w:rsidRPr="003D1F28">
              <w:rPr>
                <w:rFonts w:ascii="Arial" w:hAnsi="Arial" w:cs="Arial"/>
                <w:sz w:val="20"/>
                <w:szCs w:val="20"/>
                <w:lang w:val="en-US"/>
              </w:rPr>
              <w:t>)</w:t>
            </w:r>
          </w:p>
        </w:tc>
        <w:tc>
          <w:tcPr>
            <w:tcW w:w="567" w:type="dxa"/>
          </w:tcPr>
          <w:p w:rsidR="003D1F28" w:rsidRPr="003D1F28" w:rsidRDefault="003D1F28" w:rsidP="003D1F28">
            <w:pPr>
              <w:spacing w:after="80" w:line="240" w:lineRule="auto"/>
              <w:jc w:val="both"/>
              <w:rPr>
                <w:rFonts w:ascii="Arial" w:hAnsi="Arial" w:cs="Arial"/>
                <w:sz w:val="20"/>
                <w:szCs w:val="20"/>
                <w:lang w:val="en-US"/>
              </w:rPr>
            </w:pPr>
            <w:r w:rsidRPr="003D1F28">
              <w:rPr>
                <w:rFonts w:ascii="Arial" w:hAnsi="Arial" w:cs="Arial"/>
                <w:sz w:val="20"/>
                <w:szCs w:val="20"/>
                <w:lang w:val="en-US"/>
              </w:rPr>
              <w:t>24</w:t>
            </w:r>
          </w:p>
        </w:tc>
        <w:tc>
          <w:tcPr>
            <w:tcW w:w="993" w:type="dxa"/>
          </w:tcPr>
          <w:p w:rsidR="003D1F28" w:rsidRPr="003D1F28" w:rsidRDefault="003D1F28" w:rsidP="003D1F28">
            <w:pPr>
              <w:spacing w:after="80" w:line="240" w:lineRule="auto"/>
              <w:jc w:val="right"/>
              <w:rPr>
                <w:rFonts w:ascii="Arial" w:hAnsi="Arial" w:cs="Arial"/>
                <w:sz w:val="20"/>
                <w:szCs w:val="20"/>
                <w:lang w:val="en-US"/>
              </w:rPr>
            </w:pPr>
            <w:r w:rsidRPr="003D1F28">
              <w:rPr>
                <w:rFonts w:ascii="Arial" w:hAnsi="Arial" w:cs="Arial"/>
                <w:sz w:val="20"/>
                <w:szCs w:val="20"/>
                <w:lang w:val="en-US"/>
              </w:rPr>
              <w:t>2</w:t>
            </w:r>
          </w:p>
        </w:tc>
        <w:tc>
          <w:tcPr>
            <w:tcW w:w="993" w:type="dxa"/>
          </w:tcPr>
          <w:p w:rsidR="003D1F28" w:rsidRDefault="003D1F28" w:rsidP="003D1F28">
            <w:pPr>
              <w:spacing w:after="80" w:line="240" w:lineRule="auto"/>
            </w:pPr>
            <w:r w:rsidRPr="006D5554">
              <w:rPr>
                <w:rFonts w:ascii="Arial" w:hAnsi="Arial" w:cs="Arial"/>
              </w:rPr>
              <w:sym w:font="Wingdings" w:char="F0A8"/>
            </w:r>
          </w:p>
        </w:tc>
      </w:tr>
      <w:tr w:rsidR="003D1F28" w:rsidRPr="003D1F28" w:rsidTr="00F82314">
        <w:tc>
          <w:tcPr>
            <w:tcW w:w="7621"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FORMAZIONE LINGUISTICA SPECIALISTICA 3 - inglese intermedio livello B1-B2</w:t>
            </w:r>
          </w:p>
        </w:tc>
        <w:tc>
          <w:tcPr>
            <w:tcW w:w="567" w:type="dxa"/>
          </w:tcPr>
          <w:p w:rsidR="003D1F28" w:rsidRPr="003D1F28" w:rsidRDefault="003D1F28" w:rsidP="003D1F28">
            <w:pPr>
              <w:spacing w:after="80" w:line="240" w:lineRule="auto"/>
              <w:jc w:val="both"/>
              <w:rPr>
                <w:rFonts w:ascii="Arial" w:hAnsi="Arial" w:cs="Arial"/>
                <w:sz w:val="20"/>
                <w:szCs w:val="20"/>
              </w:rPr>
            </w:pPr>
            <w:r w:rsidRPr="003D1F28">
              <w:rPr>
                <w:rFonts w:ascii="Arial" w:hAnsi="Arial" w:cs="Arial"/>
                <w:sz w:val="20"/>
                <w:szCs w:val="20"/>
              </w:rPr>
              <w:t>32</w:t>
            </w:r>
          </w:p>
        </w:tc>
        <w:tc>
          <w:tcPr>
            <w:tcW w:w="993" w:type="dxa"/>
          </w:tcPr>
          <w:p w:rsidR="003D1F28" w:rsidRPr="003D1F28" w:rsidRDefault="003D1F28" w:rsidP="003D1F28">
            <w:pPr>
              <w:spacing w:after="80" w:line="240" w:lineRule="auto"/>
              <w:jc w:val="right"/>
              <w:rPr>
                <w:rFonts w:ascii="Arial" w:hAnsi="Arial" w:cs="Arial"/>
                <w:sz w:val="20"/>
                <w:szCs w:val="20"/>
              </w:rPr>
            </w:pPr>
            <w:r w:rsidRPr="003D1F28">
              <w:rPr>
                <w:rFonts w:ascii="Arial" w:hAnsi="Arial" w:cs="Arial"/>
                <w:sz w:val="20"/>
                <w:szCs w:val="20"/>
              </w:rPr>
              <w:t>3</w:t>
            </w:r>
          </w:p>
        </w:tc>
        <w:tc>
          <w:tcPr>
            <w:tcW w:w="993" w:type="dxa"/>
          </w:tcPr>
          <w:p w:rsidR="003D1F28" w:rsidRDefault="003D1F28" w:rsidP="003D1F28">
            <w:pPr>
              <w:spacing w:after="80" w:line="240" w:lineRule="auto"/>
            </w:pPr>
            <w:r w:rsidRPr="006D5554">
              <w:rPr>
                <w:rFonts w:ascii="Arial" w:hAnsi="Arial" w:cs="Arial"/>
              </w:rPr>
              <w:sym w:font="Wingdings" w:char="F0A8"/>
            </w:r>
          </w:p>
        </w:tc>
      </w:tr>
    </w:tbl>
    <w:p w:rsidR="0038765C" w:rsidRDefault="0038765C"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r w:rsidR="00123EEA">
        <w:rPr>
          <w:rFonts w:ascii="Arial" w:hAnsi="Arial" w:cs="Arial"/>
          <w:sz w:val="20"/>
          <w:szCs w:val="20"/>
        </w:rPr>
        <w:t xml:space="preserve"> e successive modificazioni</w:t>
      </w:r>
      <w:r w:rsidRPr="003B078E">
        <w:rPr>
          <w:rFonts w:ascii="Arial" w:hAnsi="Arial" w:cs="Arial"/>
          <w:sz w:val="20"/>
          <w:szCs w:val="20"/>
        </w:rPr>
        <w:t>.</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DE6BB0">
        <w:rPr>
          <w:rFonts w:ascii="Arial" w:hAnsi="Arial" w:cs="Arial"/>
          <w:sz w:val="20"/>
          <w:szCs w:val="20"/>
        </w:rPr>
        <w:t>Allega:</w:t>
      </w:r>
      <w:r w:rsidRPr="00DE6BB0">
        <w:rPr>
          <w:rFonts w:ascii="Arial" w:hAnsi="Arial" w:cs="Arial"/>
          <w:sz w:val="20"/>
          <w:szCs w:val="20"/>
        </w:rPr>
        <w:tab/>
        <w:t xml:space="preserve">CV in formato </w:t>
      </w:r>
      <w:proofErr w:type="spellStart"/>
      <w:r w:rsidRPr="00DE6BB0">
        <w:rPr>
          <w:rFonts w:ascii="Arial" w:hAnsi="Arial" w:cs="Arial"/>
          <w:sz w:val="20"/>
          <w:szCs w:val="20"/>
        </w:rPr>
        <w:t>Europass</w:t>
      </w:r>
      <w:proofErr w:type="spellEnd"/>
      <w:r w:rsidRPr="00DE6BB0">
        <w:rPr>
          <w:rFonts w:ascii="Arial" w:hAnsi="Arial" w:cs="Arial"/>
          <w:sz w:val="20"/>
          <w:szCs w:val="20"/>
        </w:rPr>
        <w:t xml:space="preserve"> sottoscritto</w:t>
      </w:r>
      <w:r w:rsidR="006403BE" w:rsidRPr="00DE6BB0">
        <w:rPr>
          <w:rFonts w:ascii="Arial" w:hAnsi="Arial" w:cs="Arial"/>
          <w:sz w:val="20"/>
          <w:szCs w:val="20"/>
        </w:rPr>
        <w:t xml:space="preserve"> e autocertificato ai sensi del DPR 445/00</w:t>
      </w:r>
    </w:p>
    <w:p w:rsidR="002F4CBA" w:rsidRPr="003B078E" w:rsidRDefault="002F4CBA" w:rsidP="00335D66">
      <w:pPr>
        <w:autoSpaceDE w:val="0"/>
        <w:autoSpaceDN w:val="0"/>
        <w:adjustRightInd w:val="0"/>
        <w:spacing w:after="0" w:line="240" w:lineRule="auto"/>
        <w:ind w:left="709" w:hanging="352"/>
        <w:jc w:val="both"/>
        <w:rPr>
          <w:rFonts w:ascii="Arial" w:hAnsi="Arial" w:cs="Arial"/>
          <w:sz w:val="20"/>
          <w:szCs w:val="20"/>
        </w:rPr>
      </w:pPr>
      <w:r w:rsidRPr="003B078E">
        <w:rPr>
          <w:rFonts w:ascii="Arial" w:hAnsi="Arial" w:cs="Arial"/>
          <w:sz w:val="20"/>
          <w:szCs w:val="20"/>
        </w:rPr>
        <w:tab/>
        <w:t xml:space="preserve">Proposta di programma di dettaglio </w:t>
      </w:r>
      <w:r w:rsidR="00335D66">
        <w:rPr>
          <w:rFonts w:ascii="Arial" w:hAnsi="Arial" w:cs="Arial"/>
          <w:sz w:val="20"/>
          <w:szCs w:val="20"/>
        </w:rPr>
        <w:t xml:space="preserve">e di modalità di valutazione </w:t>
      </w:r>
      <w:r w:rsidR="003D1F28">
        <w:rPr>
          <w:rFonts w:ascii="Arial" w:hAnsi="Arial" w:cs="Arial"/>
          <w:sz w:val="20"/>
          <w:szCs w:val="20"/>
        </w:rPr>
        <w:t xml:space="preserve">per ciascun intervento formativo </w:t>
      </w:r>
      <w:r w:rsidRPr="003B078E">
        <w:rPr>
          <w:rFonts w:ascii="Arial" w:hAnsi="Arial" w:cs="Arial"/>
          <w:sz w:val="20"/>
          <w:szCs w:val="20"/>
        </w:rPr>
        <w:t>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 xml:space="preserve">Carta </w:t>
      </w:r>
      <w:r w:rsidR="003D1F28">
        <w:rPr>
          <w:rFonts w:ascii="Arial" w:hAnsi="Arial" w:cs="Arial"/>
          <w:sz w:val="20"/>
          <w:szCs w:val="20"/>
        </w:rPr>
        <w:t>d’identità in corso di validità</w:t>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476E"/>
    <w:rsid w:val="000271DD"/>
    <w:rsid w:val="0003118A"/>
    <w:rsid w:val="000448DA"/>
    <w:rsid w:val="000461B2"/>
    <w:rsid w:val="00051465"/>
    <w:rsid w:val="00076483"/>
    <w:rsid w:val="000C05BA"/>
    <w:rsid w:val="000C5846"/>
    <w:rsid w:val="000E2F91"/>
    <w:rsid w:val="00123EEA"/>
    <w:rsid w:val="001B12F0"/>
    <w:rsid w:val="001C0A37"/>
    <w:rsid w:val="00211086"/>
    <w:rsid w:val="00225C43"/>
    <w:rsid w:val="00270E6A"/>
    <w:rsid w:val="00297741"/>
    <w:rsid w:val="002F4CBA"/>
    <w:rsid w:val="00335D66"/>
    <w:rsid w:val="00383C71"/>
    <w:rsid w:val="0038765C"/>
    <w:rsid w:val="003B078E"/>
    <w:rsid w:val="003D1F28"/>
    <w:rsid w:val="003E0FE9"/>
    <w:rsid w:val="003E779F"/>
    <w:rsid w:val="00423210"/>
    <w:rsid w:val="004363F2"/>
    <w:rsid w:val="00445A04"/>
    <w:rsid w:val="00446862"/>
    <w:rsid w:val="00495B6C"/>
    <w:rsid w:val="004A216D"/>
    <w:rsid w:val="004A5F73"/>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14AEA"/>
    <w:rsid w:val="009405FB"/>
    <w:rsid w:val="009601B8"/>
    <w:rsid w:val="00960A35"/>
    <w:rsid w:val="009721BC"/>
    <w:rsid w:val="00997046"/>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625EF"/>
    <w:rsid w:val="00B817B7"/>
    <w:rsid w:val="00B85DF7"/>
    <w:rsid w:val="00BA00E5"/>
    <w:rsid w:val="00BB0FAA"/>
    <w:rsid w:val="00BD01E5"/>
    <w:rsid w:val="00C116B7"/>
    <w:rsid w:val="00C41D4A"/>
    <w:rsid w:val="00C8070E"/>
    <w:rsid w:val="00C96AA9"/>
    <w:rsid w:val="00CF7D56"/>
    <w:rsid w:val="00D03C30"/>
    <w:rsid w:val="00D646C5"/>
    <w:rsid w:val="00D91E9F"/>
    <w:rsid w:val="00DE6BB0"/>
    <w:rsid w:val="00E32305"/>
    <w:rsid w:val="00E506A3"/>
    <w:rsid w:val="00E56EB9"/>
    <w:rsid w:val="00E75146"/>
    <w:rsid w:val="00EC30F0"/>
    <w:rsid w:val="00EC32A0"/>
    <w:rsid w:val="00EC4A5F"/>
    <w:rsid w:val="00ED6529"/>
    <w:rsid w:val="00F56C29"/>
    <w:rsid w:val="00F620E5"/>
    <w:rsid w:val="00F6572B"/>
    <w:rsid w:val="00F65E10"/>
    <w:rsid w:val="00F717CA"/>
    <w:rsid w:val="00F834FB"/>
    <w:rsid w:val="00F97D61"/>
    <w:rsid w:val="00FA01B0"/>
    <w:rsid w:val="00FA2155"/>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4</cp:revision>
  <cp:lastPrinted>2016-09-20T08:05:00Z</cp:lastPrinted>
  <dcterms:created xsi:type="dcterms:W3CDTF">2017-03-07T11:41:00Z</dcterms:created>
  <dcterms:modified xsi:type="dcterms:W3CDTF">2017-03-08T08:33:00Z</dcterms:modified>
</cp:coreProperties>
</file>